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AEC" w:rsidRPr="00BD05E0" w:rsidRDefault="00E61AEC" w:rsidP="00E61AEC">
      <w:pPr>
        <w:pStyle w:val="Titolo1"/>
        <w:rPr>
          <w:rFonts w:ascii="Times New Roman" w:hAnsi="Times New Roman" w:cs="Times New Roman"/>
        </w:rPr>
      </w:pPr>
      <w:bookmarkStart w:id="0" w:name="_Toc354503972"/>
      <w:bookmarkStart w:id="1" w:name="_Toc462906326"/>
      <w:r w:rsidRPr="00BD05E0">
        <w:rPr>
          <w:rFonts w:ascii="Times New Roman" w:hAnsi="Times New Roman" w:cs="Times New Roman"/>
        </w:rPr>
        <w:t xml:space="preserve">TAVOLA 1_bis - Sistemi di </w:t>
      </w:r>
      <w:bookmarkEnd w:id="0"/>
      <w:proofErr w:type="spellStart"/>
      <w:r w:rsidRPr="00BD05E0">
        <w:rPr>
          <w:rFonts w:ascii="Times New Roman" w:hAnsi="Times New Roman" w:cs="Times New Roman"/>
        </w:rPr>
        <w:t>governance</w:t>
      </w:r>
      <w:proofErr w:type="spellEnd"/>
      <w:r w:rsidRPr="00BD05E0">
        <w:rPr>
          <w:rFonts w:ascii="Times New Roman" w:hAnsi="Times New Roman" w:cs="Times New Roman"/>
        </w:rPr>
        <w:t xml:space="preserve"> (Art. 435 (2) CRR – Circ. 285 Titolo IV, Capitolo 1, Sezione VII)</w:t>
      </w:r>
      <w:bookmarkEnd w:id="1"/>
    </w:p>
    <w:p w:rsidR="00E61AEC" w:rsidRPr="00BD05E0" w:rsidRDefault="00E61AEC" w:rsidP="00E61AEC">
      <w:pPr>
        <w:spacing w:line="240" w:lineRule="auto"/>
        <w:rPr>
          <w:rFonts w:ascii="Times New Roman" w:eastAsia="Times New Roman" w:hAnsi="Times New Roman" w:cs="Times New Roman"/>
          <w:szCs w:val="24"/>
          <w:lang w:eastAsia="it-IT"/>
        </w:rPr>
      </w:pPr>
    </w:p>
    <w:p w:rsidR="00E61AEC" w:rsidRPr="00BD05E0" w:rsidRDefault="00E61AEC" w:rsidP="00E61AEC">
      <w:pPr>
        <w:keepNext/>
        <w:suppressAutoHyphens/>
        <w:spacing w:before="60" w:after="240" w:line="240" w:lineRule="auto"/>
        <w:outlineLvl w:val="1"/>
        <w:rPr>
          <w:rFonts w:ascii="Times New Roman" w:eastAsia="Times New Roman" w:hAnsi="Times New Roman" w:cs="Times New Roman"/>
          <w:b/>
          <w:bCs/>
          <w:iCs/>
          <w:szCs w:val="24"/>
          <w:u w:val="single"/>
          <w:lang w:eastAsia="it-IT"/>
        </w:rPr>
      </w:pPr>
      <w:bookmarkStart w:id="2" w:name="_Toc462906327"/>
      <w:r w:rsidRPr="00BD05E0">
        <w:rPr>
          <w:rFonts w:ascii="Times New Roman" w:eastAsia="Times New Roman" w:hAnsi="Times New Roman" w:cs="Times New Roman"/>
          <w:b/>
          <w:bCs/>
          <w:iCs/>
          <w:szCs w:val="24"/>
          <w:u w:val="single"/>
          <w:lang w:eastAsia="it-IT"/>
        </w:rPr>
        <w:t>Informativa sulle linee generali degli assetti organizzativi e di governo societario adottati in attuazione delle disposizioni della Banca d’Italia</w:t>
      </w:r>
      <w:bookmarkEnd w:id="2"/>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Gli assetti organizzativi e di governo societario della </w:t>
      </w:r>
      <w:proofErr w:type="spellStart"/>
      <w:r w:rsidR="00227886" w:rsidRPr="00BD05E0">
        <w:rPr>
          <w:rFonts w:ascii="Times New Roman" w:eastAsia="Times New Roman" w:hAnsi="Times New Roman" w:cs="Times New Roman"/>
          <w:szCs w:val="24"/>
          <w:lang w:eastAsia="it-IT"/>
        </w:rPr>
        <w:t>PrimaCassa</w:t>
      </w:r>
      <w:proofErr w:type="spellEnd"/>
      <w:r w:rsidR="00227886" w:rsidRPr="00BD05E0">
        <w:rPr>
          <w:rFonts w:ascii="Times New Roman" w:eastAsia="Times New Roman" w:hAnsi="Times New Roman" w:cs="Times New Roman"/>
          <w:szCs w:val="24"/>
          <w:lang w:eastAsia="it-IT"/>
        </w:rPr>
        <w:t xml:space="preserve"> Credito Cooperativo FVG</w:t>
      </w:r>
      <w:r w:rsidRPr="00BD05E0">
        <w:rPr>
          <w:rFonts w:ascii="Times New Roman" w:eastAsia="Times New Roman" w:hAnsi="Times New Roman" w:cs="Times New Roman"/>
          <w:szCs w:val="24"/>
          <w:lang w:eastAsia="it-IT"/>
        </w:rPr>
        <w:t xml:space="preserve"> </w:t>
      </w:r>
      <w:r w:rsidR="0038346F">
        <w:rPr>
          <w:rFonts w:ascii="Times New Roman" w:eastAsia="Times New Roman" w:hAnsi="Times New Roman" w:cs="Times New Roman"/>
          <w:szCs w:val="24"/>
          <w:lang w:eastAsia="it-IT"/>
        </w:rPr>
        <w:t xml:space="preserve">– società cooperativa - </w:t>
      </w:r>
      <w:r w:rsidRPr="00BD05E0">
        <w:rPr>
          <w:rFonts w:ascii="Times New Roman" w:eastAsia="Times New Roman" w:hAnsi="Times New Roman" w:cs="Times New Roman"/>
          <w:szCs w:val="24"/>
          <w:lang w:eastAsia="it-IT"/>
        </w:rPr>
        <w:t>(di seguito, anche “</w:t>
      </w:r>
      <w:r w:rsidR="00942888">
        <w:rPr>
          <w:rFonts w:ascii="Times New Roman" w:eastAsia="Times New Roman" w:hAnsi="Times New Roman" w:cs="Times New Roman"/>
          <w:szCs w:val="24"/>
          <w:lang w:eastAsia="it-IT"/>
        </w:rPr>
        <w:t>Cassa</w:t>
      </w:r>
      <w:r w:rsidRPr="00BD05E0">
        <w:rPr>
          <w:rFonts w:ascii="Times New Roman" w:eastAsia="Times New Roman" w:hAnsi="Times New Roman" w:cs="Times New Roman"/>
          <w:szCs w:val="24"/>
          <w:lang w:eastAsia="it-IT"/>
        </w:rPr>
        <w:t xml:space="preserve">”) risultano e sono disciplinati dagli artt. 5, 22, 32, 33, 34, 35, 37, 40, 41, 42, 43, 43 bis e 46 dello statuto sociale, consultabile al </w:t>
      </w:r>
      <w:r w:rsidRPr="00BD05E0">
        <w:rPr>
          <w:rFonts w:ascii="Times New Roman" w:eastAsia="Times New Roman" w:hAnsi="Times New Roman" w:cs="Times New Roman"/>
          <w:i/>
          <w:szCs w:val="24"/>
          <w:lang w:eastAsia="it-IT"/>
        </w:rPr>
        <w:t>link</w:t>
      </w:r>
      <w:r w:rsidR="009048E9" w:rsidRPr="00BD05E0">
        <w:rPr>
          <w:rFonts w:ascii="Times New Roman" w:eastAsia="Times New Roman" w:hAnsi="Times New Roman" w:cs="Times New Roman"/>
          <w:i/>
          <w:szCs w:val="24"/>
          <w:lang w:eastAsia="it-IT"/>
        </w:rPr>
        <w:t xml:space="preserve"> </w:t>
      </w:r>
      <w:r w:rsidR="009048E9" w:rsidRPr="005F262D">
        <w:rPr>
          <w:rFonts w:ascii="Times New Roman" w:eastAsia="Times New Roman" w:hAnsi="Times New Roman" w:cs="Times New Roman"/>
          <w:i/>
          <w:szCs w:val="24"/>
          <w:u w:val="single"/>
          <w:lang w:eastAsia="it-IT"/>
        </w:rPr>
        <w:t>www.primacassafvg.it/Statuto</w:t>
      </w:r>
      <w:r w:rsidRPr="00BD05E0">
        <w:rPr>
          <w:rFonts w:ascii="Times New Roman" w:eastAsia="Times New Roman" w:hAnsi="Times New Roman" w:cs="Times New Roman"/>
          <w:szCs w:val="24"/>
          <w:lang w:eastAsia="it-IT"/>
        </w:rPr>
        <w:t>.</w:t>
      </w:r>
    </w:p>
    <w:p w:rsidR="00E61AEC" w:rsidRPr="00BD05E0" w:rsidRDefault="00E61AEC" w:rsidP="00E61AEC">
      <w:pPr>
        <w:spacing w:line="240" w:lineRule="auto"/>
        <w:rPr>
          <w:rFonts w:ascii="Times New Roman" w:eastAsia="Times New Roman" w:hAnsi="Times New Roman" w:cs="Times New Roman"/>
          <w:szCs w:val="24"/>
          <w:lang w:eastAsia="it-IT"/>
        </w:rPr>
      </w:pPr>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In ordine alle linee generali di tali assetti, si evidenzia che la </w:t>
      </w:r>
      <w:r w:rsidR="00453ADA">
        <w:rPr>
          <w:rFonts w:ascii="Times New Roman" w:eastAsia="Times New Roman" w:hAnsi="Times New Roman" w:cs="Times New Roman"/>
          <w:szCs w:val="24"/>
          <w:lang w:eastAsia="it-IT"/>
        </w:rPr>
        <w:t>Cassa</w:t>
      </w:r>
      <w:r w:rsidRPr="00BD05E0">
        <w:rPr>
          <w:rFonts w:ascii="Times New Roman" w:eastAsia="Times New Roman" w:hAnsi="Times New Roman" w:cs="Times New Roman"/>
          <w:szCs w:val="24"/>
          <w:lang w:eastAsia="it-IT"/>
        </w:rPr>
        <w:t>:</w:t>
      </w:r>
    </w:p>
    <w:p w:rsidR="00E61AEC" w:rsidRPr="00BD05E0" w:rsidRDefault="00E61AEC" w:rsidP="00E61AEC">
      <w:pPr>
        <w:numPr>
          <w:ilvl w:val="0"/>
          <w:numId w:val="2"/>
        </w:numPr>
        <w:spacing w:line="240" w:lineRule="auto"/>
        <w:contextualSpacing/>
        <w:rPr>
          <w:rFonts w:ascii="Times New Roman" w:eastAsia="Calibri" w:hAnsi="Times New Roman" w:cs="Times New Roman"/>
          <w:szCs w:val="24"/>
        </w:rPr>
      </w:pPr>
      <w:r w:rsidRPr="00BD05E0">
        <w:rPr>
          <w:rFonts w:ascii="Times New Roman" w:eastAsia="Calibri" w:hAnsi="Times New Roman" w:cs="Times New Roman"/>
          <w:szCs w:val="24"/>
        </w:rPr>
        <w:t>è una società cooperativa a mutualità prevalente, aderente alla Federazione Regionale delle Banche di Credito Cooperativo del F.V.G., per il tramite di questa, alla Federazione Italiana delle Banche di Credito Cooperativo, nonché ad altri Enti e Organismi del Sistema del Credito Cooperativo (Fondo di Garanzia dei Depositanti del Credito Cooperativo;</w:t>
      </w:r>
      <w:r w:rsidR="00BD33A1" w:rsidRPr="00BD05E0">
        <w:rPr>
          <w:rFonts w:ascii="Times New Roman" w:eastAsia="Calibri" w:hAnsi="Times New Roman" w:cs="Times New Roman"/>
          <w:szCs w:val="24"/>
        </w:rPr>
        <w:t xml:space="preserve"> </w:t>
      </w:r>
      <w:r w:rsidR="0051590E" w:rsidRPr="00BD05E0">
        <w:rPr>
          <w:rFonts w:ascii="Times New Roman" w:eastAsia="Calibri" w:hAnsi="Times New Roman" w:cs="Times New Roman"/>
          <w:szCs w:val="24"/>
        </w:rPr>
        <w:t xml:space="preserve">Fondo Temporaneo del Credito Cooperativo; </w:t>
      </w:r>
      <w:r w:rsidRPr="00BD05E0">
        <w:rPr>
          <w:rFonts w:ascii="Times New Roman" w:eastAsia="Calibri" w:hAnsi="Times New Roman" w:cs="Times New Roman"/>
          <w:szCs w:val="24"/>
        </w:rPr>
        <w:t xml:space="preserve">ecc.), i quali formano un </w:t>
      </w:r>
      <w:r w:rsidRPr="00BD05E0">
        <w:rPr>
          <w:rFonts w:ascii="Times New Roman" w:eastAsia="Calibri" w:hAnsi="Times New Roman" w:cs="Times New Roman"/>
          <w:i/>
          <w:szCs w:val="24"/>
        </w:rPr>
        <w:t>network</w:t>
      </w:r>
      <w:r w:rsidRPr="00BD05E0">
        <w:rPr>
          <w:rFonts w:ascii="Times New Roman" w:eastAsia="Calibri" w:hAnsi="Times New Roman" w:cs="Times New Roman"/>
          <w:szCs w:val="24"/>
        </w:rPr>
        <w:t xml:space="preserve"> operativo;</w:t>
      </w:r>
    </w:p>
    <w:p w:rsidR="00E61AEC" w:rsidRPr="00BD05E0" w:rsidRDefault="00E61AEC" w:rsidP="00E61AEC">
      <w:pPr>
        <w:numPr>
          <w:ilvl w:val="0"/>
          <w:numId w:val="2"/>
        </w:numPr>
        <w:spacing w:line="240" w:lineRule="auto"/>
        <w:contextualSpacing/>
        <w:rPr>
          <w:rFonts w:ascii="Times New Roman" w:eastAsia="Calibri" w:hAnsi="Times New Roman" w:cs="Times New Roman"/>
          <w:szCs w:val="24"/>
        </w:rPr>
      </w:pPr>
      <w:r w:rsidRPr="00BD05E0">
        <w:rPr>
          <w:rFonts w:ascii="Times New Roman" w:eastAsia="Calibri" w:hAnsi="Times New Roman" w:cs="Times New Roman"/>
          <w:szCs w:val="24"/>
        </w:rPr>
        <w:t>osserva il principio cooperativistico del voto capitario, in quanto ogni socio esprime in assemblea un solo voto, qualunque sia il numero delle azioni delle quali sia titolare (art. 25 dello statuto sociale);</w:t>
      </w:r>
    </w:p>
    <w:p w:rsidR="00E61AEC" w:rsidRPr="00BD05E0" w:rsidRDefault="00E61AEC" w:rsidP="00E61AEC">
      <w:pPr>
        <w:numPr>
          <w:ilvl w:val="0"/>
          <w:numId w:val="2"/>
        </w:numPr>
        <w:spacing w:line="240" w:lineRule="auto"/>
        <w:contextualSpacing/>
        <w:rPr>
          <w:rFonts w:ascii="Times New Roman" w:eastAsia="Calibri" w:hAnsi="Times New Roman" w:cs="Times New Roman"/>
          <w:szCs w:val="24"/>
        </w:rPr>
      </w:pPr>
      <w:r w:rsidRPr="00BD05E0">
        <w:rPr>
          <w:rFonts w:ascii="Times New Roman" w:eastAsia="Calibri" w:hAnsi="Times New Roman" w:cs="Times New Roman"/>
          <w:szCs w:val="24"/>
        </w:rPr>
        <w:t>adotta il tradizionale modello latino di amministrazione e controllo, con la prima affidata al Consiglio di amministrazione nonché - ove del caso e per quanto, in tutto o in parte, inerente alla gestione - al Comitato esecutivo, che svolgono i loro compiti col supporto e la partecipazione del Direttore generale, mentre il secondo è attribuito al Collegio sindacale, posto al vertice del sistema dei controlli interni.</w:t>
      </w:r>
    </w:p>
    <w:p w:rsidR="00E61AEC" w:rsidRPr="00BD05E0" w:rsidRDefault="00E61AEC" w:rsidP="00E61AEC">
      <w:pPr>
        <w:spacing w:line="240" w:lineRule="auto"/>
        <w:rPr>
          <w:rFonts w:ascii="Times New Roman" w:eastAsia="Times New Roman" w:hAnsi="Times New Roman" w:cs="Times New Roman"/>
          <w:szCs w:val="24"/>
          <w:lang w:eastAsia="it-IT"/>
        </w:rPr>
      </w:pPr>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Si precisa che la </w:t>
      </w:r>
      <w:r w:rsidR="00453ADA">
        <w:rPr>
          <w:rFonts w:ascii="Times New Roman" w:eastAsia="Times New Roman" w:hAnsi="Times New Roman" w:cs="Times New Roman"/>
          <w:szCs w:val="24"/>
          <w:lang w:eastAsia="it-IT"/>
        </w:rPr>
        <w:t>Cassa</w:t>
      </w:r>
      <w:r w:rsidRPr="00BD05E0">
        <w:rPr>
          <w:rFonts w:ascii="Times New Roman" w:eastAsia="Times New Roman" w:hAnsi="Times New Roman" w:cs="Times New Roman"/>
          <w:szCs w:val="24"/>
          <w:lang w:eastAsia="it-IT"/>
        </w:rPr>
        <w:t xml:space="preserve"> non ha definito il “Progetto di Governo Societario”, in quanto la stessa ha adottato lo Statuto tipo predisposto dall’associazione di categoria, vagliato dalla Banca d’Italia.</w:t>
      </w:r>
    </w:p>
    <w:p w:rsidR="00E61AEC" w:rsidRPr="00BD05E0" w:rsidRDefault="00E61AEC" w:rsidP="00E61AEC">
      <w:pPr>
        <w:spacing w:line="240" w:lineRule="auto"/>
        <w:rPr>
          <w:rFonts w:ascii="Times New Roman" w:eastAsia="Times New Roman" w:hAnsi="Times New Roman" w:cs="Times New Roman"/>
          <w:szCs w:val="24"/>
          <w:lang w:eastAsia="it-IT"/>
        </w:rPr>
      </w:pPr>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shd w:val="clear" w:color="auto" w:fill="FFFFFF"/>
          <w:lang w:eastAsia="it-IT"/>
        </w:rPr>
        <w:t xml:space="preserve">Il Consiglio di amministrazione ha istituito ai sensi dello Statuto il Comitato </w:t>
      </w:r>
      <w:r w:rsidR="00942888">
        <w:rPr>
          <w:rFonts w:ascii="Times New Roman" w:eastAsia="Times New Roman" w:hAnsi="Times New Roman" w:cs="Times New Roman"/>
          <w:szCs w:val="24"/>
          <w:shd w:val="clear" w:color="auto" w:fill="FFFFFF"/>
          <w:lang w:eastAsia="it-IT"/>
        </w:rPr>
        <w:t>e</w:t>
      </w:r>
      <w:r w:rsidRPr="00BD05E0">
        <w:rPr>
          <w:rFonts w:ascii="Times New Roman" w:eastAsia="Times New Roman" w:hAnsi="Times New Roman" w:cs="Times New Roman"/>
          <w:szCs w:val="24"/>
          <w:shd w:val="clear" w:color="auto" w:fill="FFFFFF"/>
          <w:lang w:eastAsia="it-IT"/>
        </w:rPr>
        <w:t>secutivo, il quale opera con poteri delegati nell’ambito del credito, delle spese ordinarie e di gestione e nelle erogazioni per beneficienza, rappresentanza e pubblicità</w:t>
      </w:r>
      <w:r w:rsidR="00CA252A" w:rsidRPr="00BD05E0">
        <w:rPr>
          <w:rFonts w:ascii="Times New Roman" w:eastAsia="Times New Roman" w:hAnsi="Times New Roman" w:cs="Times New Roman"/>
          <w:szCs w:val="24"/>
          <w:shd w:val="clear" w:color="auto" w:fill="FFFFFF"/>
          <w:lang w:eastAsia="it-IT"/>
        </w:rPr>
        <w:t>.</w:t>
      </w:r>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Le regole di governo societario sono contenute, oltre che nello Statuto sociale, all’interno di una serie di regolamenti che la </w:t>
      </w:r>
      <w:r w:rsidR="00453ADA">
        <w:rPr>
          <w:rFonts w:ascii="Times New Roman" w:eastAsia="Times New Roman" w:hAnsi="Times New Roman" w:cs="Times New Roman"/>
          <w:szCs w:val="24"/>
          <w:lang w:eastAsia="it-IT"/>
        </w:rPr>
        <w:t>Cassa</w:t>
      </w:r>
      <w:r w:rsidRPr="00BD05E0">
        <w:rPr>
          <w:rFonts w:ascii="Times New Roman" w:eastAsia="Times New Roman" w:hAnsi="Times New Roman" w:cs="Times New Roman"/>
          <w:szCs w:val="24"/>
          <w:lang w:eastAsia="it-IT"/>
        </w:rPr>
        <w:t xml:space="preserve"> ha adottato nel tempo quali, il Regolamento dei Flussi Informativi da/verso/tra gli Organi sociali, il Regolamento Assembleare ed Elettorale ed il Regolamento sul limite al cumulo degli incarichi degli esponenti aziendali</w:t>
      </w:r>
      <w:r w:rsidR="00CA252A" w:rsidRPr="00BD05E0">
        <w:rPr>
          <w:rFonts w:ascii="Times New Roman" w:eastAsia="Times New Roman" w:hAnsi="Times New Roman" w:cs="Times New Roman"/>
          <w:szCs w:val="24"/>
          <w:lang w:eastAsia="it-IT"/>
        </w:rPr>
        <w:t>.</w:t>
      </w:r>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La </w:t>
      </w:r>
      <w:r w:rsidR="00453ADA">
        <w:rPr>
          <w:rFonts w:ascii="Times New Roman" w:eastAsia="Times New Roman" w:hAnsi="Times New Roman" w:cs="Times New Roman"/>
          <w:szCs w:val="24"/>
          <w:lang w:eastAsia="it-IT"/>
        </w:rPr>
        <w:t>Cassa</w:t>
      </w:r>
      <w:r w:rsidRPr="00BD05E0">
        <w:rPr>
          <w:rFonts w:ascii="Times New Roman" w:eastAsia="Times New Roman" w:hAnsi="Times New Roman" w:cs="Times New Roman"/>
          <w:szCs w:val="24"/>
          <w:lang w:eastAsia="it-IT"/>
        </w:rPr>
        <w:t xml:space="preserve"> ha altresì disciplinato il processo di autovalutazione degli Organi sociali</w:t>
      </w:r>
      <w:r w:rsidR="001E5876">
        <w:rPr>
          <w:rFonts w:ascii="Times New Roman" w:eastAsia="Times New Roman" w:hAnsi="Times New Roman" w:cs="Times New Roman"/>
          <w:szCs w:val="24"/>
          <w:lang w:eastAsia="it-IT"/>
        </w:rPr>
        <w:t>, processo</w:t>
      </w:r>
      <w:r w:rsidRPr="00BD05E0">
        <w:rPr>
          <w:rFonts w:ascii="Times New Roman" w:eastAsia="Times New Roman" w:hAnsi="Times New Roman" w:cs="Times New Roman"/>
          <w:szCs w:val="24"/>
          <w:lang w:eastAsia="it-IT"/>
        </w:rPr>
        <w:t xml:space="preserve"> </w:t>
      </w:r>
      <w:r w:rsidR="00BD33A1" w:rsidRPr="00BD05E0">
        <w:rPr>
          <w:rFonts w:ascii="Times New Roman" w:eastAsia="Times New Roman" w:hAnsi="Times New Roman" w:cs="Times New Roman"/>
          <w:szCs w:val="24"/>
          <w:lang w:eastAsia="it-IT"/>
        </w:rPr>
        <w:t xml:space="preserve">che viene condotto annualmente oltreché </w:t>
      </w:r>
      <w:r w:rsidR="00370ABC" w:rsidRPr="00BD05E0">
        <w:rPr>
          <w:rFonts w:ascii="Times New Roman" w:eastAsia="Times New Roman" w:hAnsi="Times New Roman" w:cs="Times New Roman"/>
          <w:szCs w:val="24"/>
          <w:lang w:eastAsia="it-IT"/>
        </w:rPr>
        <w:t>in occasione di</w:t>
      </w:r>
      <w:r w:rsidR="00BD33A1" w:rsidRPr="00BD05E0">
        <w:rPr>
          <w:rFonts w:ascii="Times New Roman" w:eastAsia="Times New Roman" w:hAnsi="Times New Roman" w:cs="Times New Roman"/>
          <w:szCs w:val="24"/>
          <w:lang w:eastAsia="it-IT"/>
        </w:rPr>
        <w:t xml:space="preserve"> eventi straordinari, come è avvenuto nell’ambito del</w:t>
      </w:r>
      <w:r w:rsidR="00370ABC" w:rsidRPr="00BD05E0">
        <w:rPr>
          <w:rFonts w:ascii="Times New Roman" w:eastAsia="Times New Roman" w:hAnsi="Times New Roman" w:cs="Times New Roman"/>
          <w:szCs w:val="24"/>
          <w:lang w:eastAsia="it-IT"/>
        </w:rPr>
        <w:t>l’operazione</w:t>
      </w:r>
      <w:r w:rsidR="00BD33A1" w:rsidRPr="00BD05E0">
        <w:rPr>
          <w:rFonts w:ascii="Times New Roman" w:eastAsia="Times New Roman" w:hAnsi="Times New Roman" w:cs="Times New Roman"/>
          <w:szCs w:val="24"/>
          <w:lang w:eastAsia="it-IT"/>
        </w:rPr>
        <w:t xml:space="preserve"> di fusione che ha interessato la </w:t>
      </w:r>
      <w:r w:rsidR="00453ADA">
        <w:rPr>
          <w:rFonts w:ascii="Times New Roman" w:eastAsia="Times New Roman" w:hAnsi="Times New Roman" w:cs="Times New Roman"/>
          <w:szCs w:val="24"/>
          <w:lang w:eastAsia="it-IT"/>
        </w:rPr>
        <w:t>Cassa</w:t>
      </w:r>
      <w:r w:rsidR="001E5876">
        <w:rPr>
          <w:rFonts w:ascii="Times New Roman" w:eastAsia="Times New Roman" w:hAnsi="Times New Roman" w:cs="Times New Roman"/>
          <w:szCs w:val="24"/>
          <w:lang w:eastAsia="it-IT"/>
        </w:rPr>
        <w:t xml:space="preserve"> e che </w:t>
      </w:r>
      <w:r w:rsidRPr="00BD05E0">
        <w:rPr>
          <w:rFonts w:ascii="Times New Roman" w:eastAsia="Times New Roman" w:hAnsi="Times New Roman" w:cs="Times New Roman"/>
          <w:szCs w:val="24"/>
          <w:lang w:eastAsia="it-IT"/>
        </w:rPr>
        <w:t>prende in esame gli aspetti relativi alla composizione e al funzionamento degli Organi.</w:t>
      </w:r>
    </w:p>
    <w:p w:rsidR="00E61AEC" w:rsidRPr="00BD05E0" w:rsidRDefault="00E61AEC" w:rsidP="00E61AEC">
      <w:pPr>
        <w:spacing w:line="240" w:lineRule="auto"/>
        <w:rPr>
          <w:rFonts w:ascii="Times New Roman" w:eastAsia="Times New Roman" w:hAnsi="Times New Roman" w:cs="Times New Roman"/>
          <w:szCs w:val="24"/>
          <w:lang w:eastAsia="it-IT"/>
        </w:rPr>
      </w:pPr>
    </w:p>
    <w:p w:rsidR="00E61AEC" w:rsidRPr="00BD05E0" w:rsidRDefault="00E61AEC" w:rsidP="00E61AEC">
      <w:pPr>
        <w:keepNext/>
        <w:suppressAutoHyphens/>
        <w:spacing w:before="60" w:after="240" w:line="240" w:lineRule="auto"/>
        <w:outlineLvl w:val="1"/>
        <w:rPr>
          <w:rFonts w:ascii="Times New Roman" w:eastAsia="Times New Roman" w:hAnsi="Times New Roman" w:cs="Times New Roman"/>
          <w:b/>
          <w:bCs/>
          <w:iCs/>
          <w:szCs w:val="24"/>
          <w:u w:val="single"/>
          <w:lang w:eastAsia="it-IT"/>
        </w:rPr>
      </w:pPr>
      <w:bookmarkStart w:id="3" w:name="_Toc462906328"/>
      <w:r w:rsidRPr="00BD05E0">
        <w:rPr>
          <w:rFonts w:ascii="Times New Roman" w:eastAsia="Times New Roman" w:hAnsi="Times New Roman" w:cs="Times New Roman"/>
          <w:b/>
          <w:bCs/>
          <w:iCs/>
          <w:szCs w:val="24"/>
          <w:u w:val="single"/>
          <w:lang w:eastAsia="it-IT"/>
        </w:rPr>
        <w:t xml:space="preserve">Categoria in cui è collocata la </w:t>
      </w:r>
      <w:r w:rsidR="00C872B9">
        <w:rPr>
          <w:rFonts w:ascii="Times New Roman" w:eastAsia="Times New Roman" w:hAnsi="Times New Roman" w:cs="Times New Roman"/>
          <w:b/>
          <w:bCs/>
          <w:iCs/>
          <w:szCs w:val="24"/>
          <w:u w:val="single"/>
          <w:lang w:eastAsia="it-IT"/>
        </w:rPr>
        <w:t>Cassa</w:t>
      </w:r>
      <w:r w:rsidRPr="00BD05E0">
        <w:rPr>
          <w:rFonts w:ascii="Times New Roman" w:eastAsia="Times New Roman" w:hAnsi="Times New Roman" w:cs="Times New Roman"/>
          <w:b/>
          <w:bCs/>
          <w:iCs/>
          <w:szCs w:val="24"/>
          <w:u w:val="single"/>
          <w:lang w:eastAsia="it-IT"/>
        </w:rPr>
        <w:t xml:space="preserve"> all’esito del processo di valutazione di cui alla sezione I, paragrafo 4.1 delle disposizioni di vigilanza per le banche emanate dalla Banca d’Italia</w:t>
      </w:r>
      <w:bookmarkEnd w:id="3"/>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La categoria di appartenenza viene identificata in base alle caratteristiche, dimensioni e complessità operativa della </w:t>
      </w:r>
      <w:r w:rsidR="00E67872">
        <w:rPr>
          <w:rFonts w:ascii="Times New Roman" w:eastAsia="Times New Roman" w:hAnsi="Times New Roman" w:cs="Times New Roman"/>
          <w:szCs w:val="24"/>
          <w:lang w:eastAsia="it-IT"/>
        </w:rPr>
        <w:t>Cassa</w:t>
      </w:r>
      <w:r w:rsidRPr="00BD05E0">
        <w:rPr>
          <w:rFonts w:ascii="Times New Roman" w:eastAsia="Times New Roman" w:hAnsi="Times New Roman" w:cs="Times New Roman"/>
          <w:szCs w:val="24"/>
          <w:lang w:eastAsia="it-IT"/>
        </w:rPr>
        <w:t>. Ed invero, le predette Disposizioni di Vigilanza suddividono gli operatori bancari in tre categorie, e cioè:</w:t>
      </w:r>
    </w:p>
    <w:p w:rsidR="00E61AEC" w:rsidRPr="00BD05E0" w:rsidRDefault="00E61AEC" w:rsidP="00E61AEC">
      <w:pPr>
        <w:numPr>
          <w:ilvl w:val="0"/>
          <w:numId w:val="3"/>
        </w:numPr>
        <w:spacing w:after="200" w:line="240" w:lineRule="auto"/>
        <w:contextualSpacing/>
        <w:jc w:val="left"/>
        <w:rPr>
          <w:rFonts w:ascii="Times New Roman" w:eastAsia="Calibri" w:hAnsi="Times New Roman" w:cs="Times New Roman"/>
          <w:szCs w:val="24"/>
        </w:rPr>
      </w:pPr>
      <w:r w:rsidRPr="00BD05E0">
        <w:rPr>
          <w:rFonts w:ascii="Times New Roman" w:eastAsia="Calibri" w:hAnsi="Times New Roman" w:cs="Times New Roman"/>
          <w:szCs w:val="24"/>
        </w:rPr>
        <w:t>banche di maggiori dimensioni o complessità operativa;</w:t>
      </w:r>
    </w:p>
    <w:p w:rsidR="00E61AEC" w:rsidRPr="00BD05E0" w:rsidRDefault="00E61AEC" w:rsidP="00E61AEC">
      <w:pPr>
        <w:numPr>
          <w:ilvl w:val="0"/>
          <w:numId w:val="3"/>
        </w:numPr>
        <w:spacing w:line="240" w:lineRule="auto"/>
        <w:contextualSpacing/>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banche intermedie, e cioè le banche con un attivo compreso tra i 3,5 miliardi e i 30 miliardi di euro; </w:t>
      </w:r>
    </w:p>
    <w:p w:rsidR="00E61AEC" w:rsidRPr="00BD05E0" w:rsidRDefault="00E61AEC" w:rsidP="00E61AEC">
      <w:pPr>
        <w:numPr>
          <w:ilvl w:val="0"/>
          <w:numId w:val="3"/>
        </w:numPr>
        <w:spacing w:line="240" w:lineRule="auto"/>
        <w:contextualSpacing/>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lastRenderedPageBreak/>
        <w:t xml:space="preserve">banche di minori dimensioni o complessità operativa, e cioè le banche con un attivo pari o inferiore a 3,5 miliardi di euro. </w:t>
      </w:r>
    </w:p>
    <w:p w:rsidR="00E61AEC" w:rsidRPr="00BD05E0" w:rsidRDefault="00E61AEC" w:rsidP="00E61AEC">
      <w:pPr>
        <w:spacing w:line="240" w:lineRule="auto"/>
        <w:rPr>
          <w:rFonts w:ascii="Times New Roman" w:eastAsia="Times New Roman" w:hAnsi="Times New Roman" w:cs="Times New Roman"/>
          <w:szCs w:val="24"/>
          <w:lang w:eastAsia="it-IT"/>
        </w:rPr>
      </w:pPr>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La </w:t>
      </w:r>
      <w:r w:rsidR="00681B0B">
        <w:rPr>
          <w:rFonts w:ascii="Times New Roman" w:eastAsia="Times New Roman" w:hAnsi="Times New Roman" w:cs="Times New Roman"/>
          <w:szCs w:val="24"/>
          <w:lang w:eastAsia="it-IT"/>
        </w:rPr>
        <w:t>Cassa</w:t>
      </w:r>
      <w:r w:rsidRPr="00BD05E0">
        <w:rPr>
          <w:rFonts w:ascii="Times New Roman" w:eastAsia="Times New Roman" w:hAnsi="Times New Roman" w:cs="Times New Roman"/>
          <w:szCs w:val="24"/>
          <w:lang w:eastAsia="it-IT"/>
        </w:rPr>
        <w:t xml:space="preserve"> rientra nella categoria delle banche di minori dimensioni, in quanto il proprio attivo è inferiore a 3,5 miliardi di euro; non sono stati ritenuti sussistenti altri elementi per far rientrare la </w:t>
      </w:r>
      <w:r w:rsidR="00681B0B">
        <w:rPr>
          <w:rFonts w:ascii="Times New Roman" w:eastAsia="Times New Roman" w:hAnsi="Times New Roman" w:cs="Times New Roman"/>
          <w:szCs w:val="24"/>
          <w:lang w:eastAsia="it-IT"/>
        </w:rPr>
        <w:t>Cassa</w:t>
      </w:r>
      <w:r w:rsidRPr="00BD05E0">
        <w:rPr>
          <w:rFonts w:ascii="Times New Roman" w:eastAsia="Times New Roman" w:hAnsi="Times New Roman" w:cs="Times New Roman"/>
          <w:szCs w:val="24"/>
          <w:lang w:eastAsia="it-IT"/>
        </w:rPr>
        <w:t xml:space="preserve"> nella categoria superiore.</w:t>
      </w:r>
    </w:p>
    <w:p w:rsidR="00E61AEC" w:rsidRPr="00BD05E0" w:rsidRDefault="00E61AEC" w:rsidP="00E61AEC">
      <w:pPr>
        <w:spacing w:line="240" w:lineRule="auto"/>
        <w:rPr>
          <w:rFonts w:ascii="Times New Roman" w:eastAsia="Times New Roman" w:hAnsi="Times New Roman" w:cs="Times New Roman"/>
          <w:szCs w:val="24"/>
          <w:lang w:eastAsia="it-IT"/>
        </w:rPr>
      </w:pPr>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In particolare:</w:t>
      </w:r>
    </w:p>
    <w:p w:rsidR="00E61AEC" w:rsidRPr="001C6B2F" w:rsidRDefault="00E61AEC" w:rsidP="00E61AEC">
      <w:pPr>
        <w:numPr>
          <w:ilvl w:val="0"/>
          <w:numId w:val="1"/>
        </w:numPr>
        <w:spacing w:line="259" w:lineRule="auto"/>
        <w:rPr>
          <w:rFonts w:ascii="Times New Roman" w:eastAsia="Times New Roman" w:hAnsi="Times New Roman" w:cs="Times New Roman"/>
          <w:b/>
          <w:szCs w:val="24"/>
          <w:lang w:eastAsia="it-IT"/>
        </w:rPr>
      </w:pPr>
      <w:r w:rsidRPr="001C6B2F">
        <w:rPr>
          <w:rFonts w:ascii="Times New Roman" w:eastAsia="Times New Roman" w:hAnsi="Times New Roman" w:cs="Times New Roman"/>
          <w:szCs w:val="24"/>
          <w:lang w:eastAsia="it-IT"/>
        </w:rPr>
        <w:t>l’attivo al 31/12/201</w:t>
      </w:r>
      <w:r w:rsidR="00223F43" w:rsidRPr="001C6B2F">
        <w:rPr>
          <w:rFonts w:ascii="Times New Roman" w:eastAsia="Times New Roman" w:hAnsi="Times New Roman" w:cs="Times New Roman"/>
          <w:szCs w:val="24"/>
          <w:lang w:eastAsia="it-IT"/>
        </w:rPr>
        <w:t>7</w:t>
      </w:r>
      <w:r w:rsidRPr="001C6B2F">
        <w:rPr>
          <w:rFonts w:ascii="Times New Roman" w:eastAsia="Times New Roman" w:hAnsi="Times New Roman" w:cs="Times New Roman"/>
          <w:szCs w:val="24"/>
          <w:lang w:eastAsia="it-IT"/>
        </w:rPr>
        <w:t xml:space="preserve"> è risultato pari a </w:t>
      </w:r>
      <w:r w:rsidR="00DB6393" w:rsidRPr="001C6B2F">
        <w:rPr>
          <w:rFonts w:ascii="Times New Roman" w:eastAsia="Times New Roman" w:hAnsi="Times New Roman" w:cs="Times New Roman"/>
          <w:szCs w:val="24"/>
          <w:lang w:eastAsia="it-IT"/>
        </w:rPr>
        <w:t>1.2</w:t>
      </w:r>
      <w:r w:rsidR="00223F43" w:rsidRPr="001C6B2F">
        <w:rPr>
          <w:rFonts w:ascii="Times New Roman" w:eastAsia="Times New Roman" w:hAnsi="Times New Roman" w:cs="Times New Roman"/>
          <w:szCs w:val="24"/>
          <w:lang w:eastAsia="it-IT"/>
        </w:rPr>
        <w:t>88</w:t>
      </w:r>
      <w:r w:rsidR="00DB6393" w:rsidRPr="001C6B2F">
        <w:rPr>
          <w:rFonts w:ascii="Times New Roman" w:eastAsia="Times New Roman" w:hAnsi="Times New Roman" w:cs="Times New Roman"/>
          <w:szCs w:val="24"/>
          <w:lang w:eastAsia="it-IT"/>
        </w:rPr>
        <w:t>.7</w:t>
      </w:r>
      <w:r w:rsidR="00223F43" w:rsidRPr="001C6B2F">
        <w:rPr>
          <w:rFonts w:ascii="Times New Roman" w:eastAsia="Times New Roman" w:hAnsi="Times New Roman" w:cs="Times New Roman"/>
          <w:szCs w:val="24"/>
          <w:lang w:eastAsia="it-IT"/>
        </w:rPr>
        <w:t>61.936</w:t>
      </w:r>
      <w:r w:rsidRPr="001C6B2F">
        <w:rPr>
          <w:rFonts w:ascii="Times New Roman" w:eastAsia="Times New Roman" w:hAnsi="Times New Roman" w:cs="Times New Roman"/>
          <w:b/>
          <w:bCs/>
          <w:szCs w:val="24"/>
          <w:lang w:eastAsia="it-IT"/>
        </w:rPr>
        <w:t xml:space="preserve"> </w:t>
      </w:r>
      <w:r w:rsidRPr="001C6B2F">
        <w:rPr>
          <w:rFonts w:ascii="Times New Roman" w:eastAsia="Times New Roman" w:hAnsi="Times New Roman" w:cs="Times New Roman"/>
          <w:szCs w:val="24"/>
          <w:lang w:eastAsia="it-IT"/>
        </w:rPr>
        <w:t>di Euro</w:t>
      </w:r>
      <w:r w:rsidR="00DB6393" w:rsidRPr="001C6B2F">
        <w:rPr>
          <w:rFonts w:ascii="Times New Roman" w:eastAsia="Times New Roman" w:hAnsi="Times New Roman" w:cs="Times New Roman"/>
          <w:szCs w:val="24"/>
          <w:lang w:eastAsia="it-IT"/>
        </w:rPr>
        <w:t>,</w:t>
      </w:r>
      <w:r w:rsidR="00B55782" w:rsidRPr="001C6B2F">
        <w:rPr>
          <w:rFonts w:ascii="Times New Roman" w:eastAsia="Times New Roman" w:hAnsi="Times New Roman" w:cs="Times New Roman"/>
          <w:szCs w:val="24"/>
          <w:lang w:eastAsia="it-IT"/>
        </w:rPr>
        <w:t xml:space="preserve"> </w:t>
      </w:r>
      <w:r w:rsidR="00DB6393" w:rsidRPr="001C6B2F">
        <w:rPr>
          <w:rFonts w:ascii="Times New Roman" w:eastAsia="Times New Roman" w:hAnsi="Times New Roman" w:cs="Times New Roman"/>
          <w:szCs w:val="24"/>
          <w:lang w:eastAsia="it-IT"/>
        </w:rPr>
        <w:t>quale sommatoria derivante dall’aggregazione</w:t>
      </w:r>
      <w:r w:rsidR="00BD40DE" w:rsidRPr="001C6B2F">
        <w:rPr>
          <w:rFonts w:ascii="Times New Roman" w:eastAsia="Times New Roman" w:hAnsi="Times New Roman" w:cs="Times New Roman"/>
          <w:szCs w:val="24"/>
          <w:lang w:eastAsia="it-IT"/>
        </w:rPr>
        <w:t xml:space="preserve"> </w:t>
      </w:r>
      <w:r w:rsidR="00E62B14" w:rsidRPr="001C6B2F">
        <w:rPr>
          <w:rFonts w:ascii="Times New Roman" w:eastAsia="Times New Roman" w:hAnsi="Times New Roman" w:cs="Times New Roman"/>
          <w:szCs w:val="24"/>
          <w:lang w:eastAsia="it-IT"/>
        </w:rPr>
        <w:t>della Banca di Credito Cooperativo del Friuli Centrale s.c., della Banca di Carnia e Gemonese – Credito Cooperativo s.c. e la Banca di Credito Cooperativ</w:t>
      </w:r>
      <w:r w:rsidR="008B132B" w:rsidRPr="001C6B2F">
        <w:rPr>
          <w:rFonts w:ascii="Times New Roman" w:eastAsia="Times New Roman" w:hAnsi="Times New Roman" w:cs="Times New Roman"/>
          <w:szCs w:val="24"/>
          <w:lang w:eastAsia="it-IT"/>
        </w:rPr>
        <w:t>o</w:t>
      </w:r>
      <w:r w:rsidR="00E62B14" w:rsidRPr="001C6B2F">
        <w:rPr>
          <w:rFonts w:ascii="Times New Roman" w:eastAsia="Times New Roman" w:hAnsi="Times New Roman" w:cs="Times New Roman"/>
          <w:szCs w:val="24"/>
          <w:lang w:eastAsia="it-IT"/>
        </w:rPr>
        <w:t xml:space="preserve"> della Bassa Friulana</w:t>
      </w:r>
      <w:r w:rsidR="008B132B" w:rsidRPr="001C6B2F">
        <w:rPr>
          <w:rFonts w:ascii="Times New Roman" w:eastAsia="Times New Roman" w:hAnsi="Times New Roman" w:cs="Times New Roman"/>
          <w:szCs w:val="24"/>
          <w:lang w:eastAsia="it-IT"/>
        </w:rPr>
        <w:t xml:space="preserve"> s.c.</w:t>
      </w:r>
      <w:r w:rsidRPr="001C6B2F">
        <w:rPr>
          <w:rFonts w:ascii="Times New Roman" w:eastAsia="Times New Roman" w:hAnsi="Times New Roman" w:cs="Times New Roman"/>
          <w:szCs w:val="24"/>
          <w:lang w:eastAsia="it-IT"/>
        </w:rPr>
        <w:t>;</w:t>
      </w:r>
    </w:p>
    <w:p w:rsidR="00DB6393" w:rsidRPr="001C6B2F" w:rsidRDefault="00E61AEC" w:rsidP="00E61AEC">
      <w:pPr>
        <w:numPr>
          <w:ilvl w:val="0"/>
          <w:numId w:val="1"/>
        </w:numPr>
        <w:spacing w:line="259" w:lineRule="auto"/>
        <w:rPr>
          <w:rFonts w:ascii="Times New Roman" w:eastAsia="Times New Roman" w:hAnsi="Times New Roman" w:cs="Times New Roman"/>
          <w:szCs w:val="24"/>
          <w:lang w:eastAsia="it-IT"/>
        </w:rPr>
      </w:pPr>
      <w:r w:rsidRPr="001C6B2F">
        <w:rPr>
          <w:rFonts w:ascii="Times New Roman" w:eastAsia="Times New Roman" w:hAnsi="Times New Roman" w:cs="Times New Roman"/>
          <w:szCs w:val="24"/>
          <w:lang w:eastAsia="it-IT"/>
        </w:rPr>
        <w:t xml:space="preserve">per </w:t>
      </w:r>
      <w:r w:rsidR="00C872B9">
        <w:rPr>
          <w:rFonts w:ascii="Times New Roman" w:eastAsia="Times New Roman" w:hAnsi="Times New Roman" w:cs="Times New Roman"/>
          <w:szCs w:val="24"/>
          <w:lang w:eastAsia="it-IT"/>
        </w:rPr>
        <w:t xml:space="preserve">l’anno </w:t>
      </w:r>
      <w:r w:rsidRPr="001C6B2F">
        <w:rPr>
          <w:rFonts w:ascii="Times New Roman" w:eastAsia="Times New Roman" w:hAnsi="Times New Roman" w:cs="Times New Roman"/>
          <w:szCs w:val="24"/>
          <w:lang w:eastAsia="it-IT"/>
        </w:rPr>
        <w:t>201</w:t>
      </w:r>
      <w:r w:rsidR="00C872B9">
        <w:rPr>
          <w:rFonts w:ascii="Times New Roman" w:eastAsia="Times New Roman" w:hAnsi="Times New Roman" w:cs="Times New Roman"/>
          <w:szCs w:val="24"/>
          <w:lang w:eastAsia="it-IT"/>
        </w:rPr>
        <w:t>8,</w:t>
      </w:r>
      <w:r w:rsidRPr="001C6B2F">
        <w:rPr>
          <w:rFonts w:ascii="Times New Roman" w:eastAsia="Times New Roman" w:hAnsi="Times New Roman" w:cs="Times New Roman"/>
          <w:szCs w:val="24"/>
          <w:lang w:eastAsia="it-IT"/>
        </w:rPr>
        <w:t xml:space="preserve"> sulla base dell’evoluzione previsionale degli </w:t>
      </w:r>
      <w:proofErr w:type="spellStart"/>
      <w:r w:rsidRPr="001C6B2F">
        <w:rPr>
          <w:rFonts w:ascii="Times New Roman" w:eastAsia="Times New Roman" w:hAnsi="Times New Roman" w:cs="Times New Roman"/>
          <w:szCs w:val="24"/>
          <w:lang w:eastAsia="it-IT"/>
        </w:rPr>
        <w:t>asset</w:t>
      </w:r>
      <w:proofErr w:type="spellEnd"/>
      <w:r w:rsidRPr="001C6B2F">
        <w:rPr>
          <w:rFonts w:ascii="Times New Roman" w:eastAsia="Times New Roman" w:hAnsi="Times New Roman" w:cs="Times New Roman"/>
          <w:szCs w:val="24"/>
          <w:lang w:eastAsia="it-IT"/>
        </w:rPr>
        <w:t xml:space="preserve">, non si ritiene di superare la predetta soglia di 3,5 miliardi di euro; </w:t>
      </w:r>
    </w:p>
    <w:p w:rsidR="00E61AEC" w:rsidRPr="00BD05E0" w:rsidRDefault="00E61AEC" w:rsidP="00E61AEC">
      <w:pPr>
        <w:numPr>
          <w:ilvl w:val="0"/>
          <w:numId w:val="1"/>
        </w:numPr>
        <w:spacing w:line="259"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la </w:t>
      </w:r>
      <w:r w:rsidR="0068623B">
        <w:rPr>
          <w:rFonts w:ascii="Times New Roman" w:eastAsia="Times New Roman" w:hAnsi="Times New Roman" w:cs="Times New Roman"/>
          <w:szCs w:val="24"/>
          <w:lang w:eastAsia="it-IT"/>
        </w:rPr>
        <w:t>Cassa</w:t>
      </w:r>
      <w:r w:rsidRPr="00BD05E0">
        <w:rPr>
          <w:rFonts w:ascii="Times New Roman" w:eastAsia="Times New Roman" w:hAnsi="Times New Roman" w:cs="Times New Roman"/>
          <w:szCs w:val="24"/>
          <w:lang w:eastAsia="it-IT"/>
        </w:rPr>
        <w:t xml:space="preserve"> è caratterizzata da limitata complessità operativa dal momento che l’operatività della </w:t>
      </w:r>
      <w:r w:rsidR="0068623B">
        <w:rPr>
          <w:rFonts w:ascii="Times New Roman" w:eastAsia="Times New Roman" w:hAnsi="Times New Roman" w:cs="Times New Roman"/>
          <w:szCs w:val="24"/>
          <w:lang w:eastAsia="it-IT"/>
        </w:rPr>
        <w:t>Cassa</w:t>
      </w:r>
      <w:r w:rsidRPr="00BD05E0">
        <w:rPr>
          <w:rFonts w:ascii="Times New Roman" w:eastAsia="Times New Roman" w:hAnsi="Times New Roman" w:cs="Times New Roman"/>
          <w:szCs w:val="24"/>
          <w:lang w:eastAsia="it-IT"/>
        </w:rPr>
        <w:t xml:space="preserve"> si concretizza nei comparti finanziari tradizionali;</w:t>
      </w:r>
    </w:p>
    <w:p w:rsidR="00E61AEC" w:rsidRPr="00BD05E0" w:rsidRDefault="00DB6393" w:rsidP="00E61AEC">
      <w:pPr>
        <w:numPr>
          <w:ilvl w:val="0"/>
          <w:numId w:val="1"/>
        </w:numPr>
        <w:spacing w:line="259"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la </w:t>
      </w:r>
      <w:r w:rsidR="0068623B">
        <w:rPr>
          <w:rFonts w:ascii="Times New Roman" w:eastAsia="Times New Roman" w:hAnsi="Times New Roman" w:cs="Times New Roman"/>
          <w:szCs w:val="24"/>
          <w:lang w:eastAsia="it-IT"/>
        </w:rPr>
        <w:t>Cassa</w:t>
      </w:r>
      <w:r w:rsidRPr="00BD05E0">
        <w:rPr>
          <w:rFonts w:ascii="Times New Roman" w:eastAsia="Times New Roman" w:hAnsi="Times New Roman" w:cs="Times New Roman"/>
          <w:szCs w:val="24"/>
          <w:lang w:eastAsia="it-IT"/>
        </w:rPr>
        <w:t xml:space="preserve"> è caratterizzata da </w:t>
      </w:r>
      <w:r w:rsidR="00E61AEC" w:rsidRPr="00BD05E0">
        <w:rPr>
          <w:rFonts w:ascii="Times New Roman" w:eastAsia="Times New Roman" w:hAnsi="Times New Roman" w:cs="Times New Roman"/>
          <w:szCs w:val="24"/>
          <w:lang w:eastAsia="it-IT"/>
        </w:rPr>
        <w:t>ridotta complessità organizzativa, contraddistinta da un numero c</w:t>
      </w:r>
      <w:r w:rsidRPr="00BD05E0">
        <w:rPr>
          <w:rFonts w:ascii="Times New Roman" w:eastAsia="Times New Roman" w:hAnsi="Times New Roman" w:cs="Times New Roman"/>
          <w:szCs w:val="24"/>
          <w:lang w:eastAsia="it-IT"/>
        </w:rPr>
        <w:t xml:space="preserve">ontenuto di unità organizzative, </w:t>
      </w:r>
      <w:r w:rsidR="00E61AEC" w:rsidRPr="00BD05E0">
        <w:rPr>
          <w:rFonts w:ascii="Times New Roman" w:eastAsia="Times New Roman" w:hAnsi="Times New Roman" w:cs="Times New Roman"/>
          <w:szCs w:val="24"/>
          <w:lang w:eastAsia="it-IT"/>
        </w:rPr>
        <w:t>tenuto conto dell’elevato ricorso a servizi e infrastrutture offerti dagli organismi di categoria.</w:t>
      </w:r>
      <w:r w:rsidRPr="00BD05E0">
        <w:rPr>
          <w:rFonts w:ascii="Times New Roman" w:eastAsia="Times New Roman" w:hAnsi="Times New Roman" w:cs="Times New Roman"/>
          <w:szCs w:val="24"/>
          <w:lang w:eastAsia="it-IT"/>
        </w:rPr>
        <w:t xml:space="preserve"> </w:t>
      </w:r>
    </w:p>
    <w:p w:rsidR="00E61AEC" w:rsidRPr="00BD05E0" w:rsidRDefault="00E61AEC" w:rsidP="00E61AEC">
      <w:pPr>
        <w:spacing w:line="240" w:lineRule="auto"/>
        <w:rPr>
          <w:rFonts w:ascii="Times New Roman" w:eastAsia="Times New Roman" w:hAnsi="Times New Roman" w:cs="Times New Roman"/>
          <w:szCs w:val="24"/>
          <w:lang w:eastAsia="it-IT"/>
        </w:rPr>
      </w:pPr>
    </w:p>
    <w:p w:rsidR="00E61AEC" w:rsidRPr="00BD05E0" w:rsidRDefault="00E61AEC" w:rsidP="00E61AEC">
      <w:pPr>
        <w:keepNext/>
        <w:suppressAutoHyphens/>
        <w:spacing w:before="60" w:after="240" w:line="240" w:lineRule="auto"/>
        <w:jc w:val="left"/>
        <w:outlineLvl w:val="1"/>
        <w:rPr>
          <w:rFonts w:ascii="Times New Roman" w:eastAsia="Times New Roman" w:hAnsi="Times New Roman" w:cs="Times New Roman"/>
          <w:b/>
          <w:bCs/>
          <w:iCs/>
          <w:szCs w:val="24"/>
          <w:u w:val="single"/>
          <w:lang w:eastAsia="it-IT"/>
        </w:rPr>
      </w:pPr>
      <w:bookmarkStart w:id="4" w:name="_Toc462906329"/>
      <w:r w:rsidRPr="00BD05E0">
        <w:rPr>
          <w:rFonts w:ascii="Times New Roman" w:eastAsia="Times New Roman" w:hAnsi="Times New Roman" w:cs="Times New Roman"/>
          <w:b/>
          <w:bCs/>
          <w:iCs/>
          <w:szCs w:val="24"/>
          <w:u w:val="single"/>
          <w:lang w:eastAsia="it-IT"/>
        </w:rPr>
        <w:t>Numero complessivo dei componenti degli organi collegiali in carica e motivazioni di eventuali eccedenze rispetto ai limiti fissati dalle disposizioni</w:t>
      </w:r>
      <w:bookmarkEnd w:id="4"/>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Ai sensi dello Statuto, il Consiglio di amministrazione può essere composto da un minimo di 7 ad un massimo di 9 Amministratori.</w:t>
      </w:r>
      <w:r w:rsidRPr="00BD05E0">
        <w:rPr>
          <w:rFonts w:ascii="Times New Roman" w:eastAsia="Times New Roman" w:hAnsi="Times New Roman" w:cs="Times New Roman"/>
          <w:b/>
          <w:szCs w:val="24"/>
          <w:lang w:eastAsia="it-IT"/>
        </w:rPr>
        <w:t xml:space="preserve"> </w:t>
      </w:r>
      <w:r w:rsidRPr="00BD05E0">
        <w:rPr>
          <w:rFonts w:ascii="Times New Roman" w:eastAsia="Times New Roman" w:hAnsi="Times New Roman" w:cs="Times New Roman"/>
          <w:szCs w:val="24"/>
          <w:lang w:eastAsia="it-IT"/>
        </w:rPr>
        <w:t>Gli Amministratori durano in carica tre esercizi, sono rieleggibili e scadono alla data dell’Assemblea convocata per l’approvazione del bilancio relativo all’ultimo esercizio della loro carica.</w:t>
      </w:r>
    </w:p>
    <w:p w:rsidR="007633E8" w:rsidRPr="00BD05E0" w:rsidRDefault="007633E8" w:rsidP="007633E8">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La disposizione transitoria dello Statuto (art. 53), stabilisce inoltre che </w:t>
      </w:r>
      <w:r w:rsidR="005C6919" w:rsidRPr="00BD05E0">
        <w:rPr>
          <w:rFonts w:ascii="Times New Roman" w:eastAsia="Times New Roman" w:hAnsi="Times New Roman" w:cs="Times New Roman"/>
          <w:szCs w:val="24"/>
          <w:lang w:eastAsia="it-IT"/>
        </w:rPr>
        <w:t>f</w:t>
      </w:r>
      <w:r w:rsidRPr="00BD05E0">
        <w:rPr>
          <w:rFonts w:ascii="Times New Roman" w:eastAsia="Times New Roman" w:hAnsi="Times New Roman" w:cs="Times New Roman"/>
          <w:szCs w:val="24"/>
          <w:lang w:eastAsia="it-IT"/>
        </w:rPr>
        <w:t>ino all’approvazione del bilancio dell’esercizio 2020, il consiglio di amministrazione sarà composto da 12</w:t>
      </w:r>
      <w:r w:rsidR="005C6919" w:rsidRPr="00BD05E0">
        <w:rPr>
          <w:rFonts w:ascii="Times New Roman" w:eastAsia="Times New Roman" w:hAnsi="Times New Roman" w:cs="Times New Roman"/>
          <w:szCs w:val="24"/>
          <w:lang w:eastAsia="it-IT"/>
        </w:rPr>
        <w:t xml:space="preserve"> </w:t>
      </w:r>
      <w:r w:rsidRPr="00BD05E0">
        <w:rPr>
          <w:rFonts w:ascii="Times New Roman" w:eastAsia="Times New Roman" w:hAnsi="Times New Roman" w:cs="Times New Roman"/>
          <w:szCs w:val="24"/>
          <w:lang w:eastAsia="it-IT"/>
        </w:rPr>
        <w:t>amministratori eletti fra i soci delle Banche partecipanti alla fusione come segue: 4 (quattro)</w:t>
      </w:r>
      <w:r w:rsidR="005C6919" w:rsidRPr="00BD05E0">
        <w:rPr>
          <w:rFonts w:ascii="Times New Roman" w:eastAsia="Times New Roman" w:hAnsi="Times New Roman" w:cs="Times New Roman"/>
          <w:szCs w:val="24"/>
          <w:lang w:eastAsia="it-IT"/>
        </w:rPr>
        <w:t xml:space="preserve"> </w:t>
      </w:r>
      <w:r w:rsidRPr="00BD05E0">
        <w:rPr>
          <w:rFonts w:ascii="Times New Roman" w:eastAsia="Times New Roman" w:hAnsi="Times New Roman" w:cs="Times New Roman"/>
          <w:szCs w:val="24"/>
          <w:lang w:eastAsia="it-IT"/>
        </w:rPr>
        <w:t>amministratori individuati tra i soci appartenenti ai comuni di competenza della Banca di Credito</w:t>
      </w:r>
      <w:r w:rsidR="005C6919" w:rsidRPr="00BD05E0">
        <w:rPr>
          <w:rFonts w:ascii="Times New Roman" w:eastAsia="Times New Roman" w:hAnsi="Times New Roman" w:cs="Times New Roman"/>
          <w:szCs w:val="24"/>
          <w:lang w:eastAsia="it-IT"/>
        </w:rPr>
        <w:t xml:space="preserve"> </w:t>
      </w:r>
      <w:r w:rsidRPr="00BD05E0">
        <w:rPr>
          <w:rFonts w:ascii="Times New Roman" w:eastAsia="Times New Roman" w:hAnsi="Times New Roman" w:cs="Times New Roman"/>
          <w:szCs w:val="24"/>
          <w:lang w:eastAsia="it-IT"/>
        </w:rPr>
        <w:t>Cooperativo della Bassa Friulana Società cooperativa, 4 (quattro) amministratori individuati tra i soci</w:t>
      </w:r>
      <w:r w:rsidR="005C6919" w:rsidRPr="00BD05E0">
        <w:rPr>
          <w:rFonts w:ascii="Times New Roman" w:eastAsia="Times New Roman" w:hAnsi="Times New Roman" w:cs="Times New Roman"/>
          <w:szCs w:val="24"/>
          <w:lang w:eastAsia="it-IT"/>
        </w:rPr>
        <w:t xml:space="preserve"> </w:t>
      </w:r>
      <w:r w:rsidRPr="00BD05E0">
        <w:rPr>
          <w:rFonts w:ascii="Times New Roman" w:eastAsia="Times New Roman" w:hAnsi="Times New Roman" w:cs="Times New Roman"/>
          <w:szCs w:val="24"/>
          <w:lang w:eastAsia="it-IT"/>
        </w:rPr>
        <w:t>appartenenti ai comuni di competenza della Banca di Carnia e Gemonese - Credito Cooperativo, 4</w:t>
      </w:r>
      <w:r w:rsidR="005C6919" w:rsidRPr="00BD05E0">
        <w:rPr>
          <w:rFonts w:ascii="Times New Roman" w:eastAsia="Times New Roman" w:hAnsi="Times New Roman" w:cs="Times New Roman"/>
          <w:szCs w:val="24"/>
          <w:lang w:eastAsia="it-IT"/>
        </w:rPr>
        <w:t xml:space="preserve"> </w:t>
      </w:r>
      <w:r w:rsidRPr="00BD05E0">
        <w:rPr>
          <w:rFonts w:ascii="Times New Roman" w:eastAsia="Times New Roman" w:hAnsi="Times New Roman" w:cs="Times New Roman"/>
          <w:szCs w:val="24"/>
          <w:lang w:eastAsia="it-IT"/>
        </w:rPr>
        <w:t>(quattro) amministratori individuati tra i soci appartenenti ai comuni di competenza della Banca di</w:t>
      </w:r>
      <w:r w:rsidR="005C6919" w:rsidRPr="00BD05E0">
        <w:rPr>
          <w:rFonts w:ascii="Times New Roman" w:eastAsia="Times New Roman" w:hAnsi="Times New Roman" w:cs="Times New Roman"/>
          <w:szCs w:val="24"/>
          <w:lang w:eastAsia="it-IT"/>
        </w:rPr>
        <w:t xml:space="preserve"> </w:t>
      </w:r>
      <w:r w:rsidRPr="00BD05E0">
        <w:rPr>
          <w:rFonts w:ascii="Times New Roman" w:eastAsia="Times New Roman" w:hAnsi="Times New Roman" w:cs="Times New Roman"/>
          <w:szCs w:val="24"/>
          <w:lang w:eastAsia="it-IT"/>
        </w:rPr>
        <w:t>Credito Cooperativo del Friuli Centrale - Società cooperativa come indicati al secondo e terzo comma.</w:t>
      </w:r>
    </w:p>
    <w:p w:rsidR="00B377D7" w:rsidRPr="00BD05E0" w:rsidRDefault="00B377D7" w:rsidP="00B377D7">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Inoltre, ai sensi della medesima disposizione transitoria, il </w:t>
      </w:r>
      <w:r w:rsidR="00B90D7E">
        <w:rPr>
          <w:rFonts w:ascii="Times New Roman" w:eastAsia="Times New Roman" w:hAnsi="Times New Roman" w:cs="Times New Roman"/>
          <w:szCs w:val="24"/>
          <w:lang w:eastAsia="it-IT"/>
        </w:rPr>
        <w:t>C</w:t>
      </w:r>
      <w:r w:rsidRPr="00BD05E0">
        <w:rPr>
          <w:rFonts w:ascii="Times New Roman" w:eastAsia="Times New Roman" w:hAnsi="Times New Roman" w:cs="Times New Roman"/>
          <w:szCs w:val="24"/>
          <w:lang w:eastAsia="it-IT"/>
        </w:rPr>
        <w:t>onsiglio di amministrazione nominato dall’</w:t>
      </w:r>
      <w:r w:rsidR="00B90D7E">
        <w:rPr>
          <w:rFonts w:ascii="Times New Roman" w:eastAsia="Times New Roman" w:hAnsi="Times New Roman" w:cs="Times New Roman"/>
          <w:szCs w:val="24"/>
          <w:lang w:eastAsia="it-IT"/>
        </w:rPr>
        <w:t>A</w:t>
      </w:r>
      <w:r w:rsidRPr="00BD05E0">
        <w:rPr>
          <w:rFonts w:ascii="Times New Roman" w:eastAsia="Times New Roman" w:hAnsi="Times New Roman" w:cs="Times New Roman"/>
          <w:szCs w:val="24"/>
          <w:lang w:eastAsia="it-IT"/>
        </w:rPr>
        <w:t xml:space="preserve">ssemblea dei soci in occasione dell’approvazione del progetto di fusione, è entrato in carica a decorrere dalla data di efficacia della fusione e gli amministratori resteranno in carica tre esercizi in deroga alla scadenza </w:t>
      </w:r>
      <w:r w:rsidR="00681C2E" w:rsidRPr="00BD05E0">
        <w:rPr>
          <w:rFonts w:ascii="Times New Roman" w:eastAsia="Times New Roman" w:hAnsi="Times New Roman" w:cs="Times New Roman"/>
          <w:szCs w:val="24"/>
          <w:lang w:eastAsia="it-IT"/>
        </w:rPr>
        <w:t>parziale di cui al quarto comma dell’art. 33 dello statuto.</w:t>
      </w:r>
    </w:p>
    <w:p w:rsidR="00E83AF6" w:rsidRPr="00BD05E0" w:rsidRDefault="00E83AF6" w:rsidP="00B377D7">
      <w:pPr>
        <w:spacing w:line="240" w:lineRule="auto"/>
        <w:rPr>
          <w:rFonts w:ascii="Times New Roman" w:eastAsia="Times New Roman" w:hAnsi="Times New Roman" w:cs="Times New Roman"/>
          <w:szCs w:val="24"/>
          <w:lang w:eastAsia="it-IT"/>
        </w:rPr>
      </w:pPr>
    </w:p>
    <w:p w:rsidR="00E61AEC" w:rsidRPr="00BD05E0" w:rsidRDefault="00681C2E" w:rsidP="00681C2E">
      <w:pPr>
        <w:spacing w:line="240" w:lineRule="auto"/>
        <w:rPr>
          <w:rFonts w:ascii="Times New Roman" w:eastAsia="Calibri" w:hAnsi="Times New Roman" w:cs="Times New Roman"/>
          <w:szCs w:val="24"/>
        </w:rPr>
      </w:pPr>
      <w:r w:rsidRPr="00BD05E0">
        <w:rPr>
          <w:rFonts w:ascii="Times New Roman" w:eastAsia="Times New Roman" w:hAnsi="Times New Roman" w:cs="Times New Roman"/>
          <w:szCs w:val="24"/>
          <w:lang w:eastAsia="it-IT"/>
        </w:rPr>
        <w:t>Ciò premesso, l</w:t>
      </w:r>
      <w:r w:rsidR="00E61AEC" w:rsidRPr="00BD05E0">
        <w:rPr>
          <w:rFonts w:ascii="Times New Roman" w:eastAsia="Times New Roman" w:hAnsi="Times New Roman" w:cs="Times New Roman"/>
          <w:szCs w:val="24"/>
          <w:lang w:eastAsia="it-IT"/>
        </w:rPr>
        <w:t xml:space="preserve">’Assemblea dei Soci, </w:t>
      </w:r>
      <w:r w:rsidRPr="00BD05E0">
        <w:rPr>
          <w:rFonts w:ascii="Times New Roman" w:eastAsia="Times New Roman" w:hAnsi="Times New Roman" w:cs="Times New Roman"/>
          <w:szCs w:val="24"/>
          <w:lang w:eastAsia="it-IT"/>
        </w:rPr>
        <w:t>il 29 ottobre 2017,</w:t>
      </w:r>
      <w:r w:rsidR="00E61AEC" w:rsidRPr="00BD05E0">
        <w:rPr>
          <w:rFonts w:ascii="Times New Roman" w:eastAsia="Calibri" w:hAnsi="Times New Roman" w:cs="Times New Roman"/>
          <w:szCs w:val="24"/>
        </w:rPr>
        <w:t xml:space="preserve"> ha nominato </w:t>
      </w:r>
      <w:r w:rsidR="00A9585D" w:rsidRPr="00BD05E0">
        <w:rPr>
          <w:rFonts w:ascii="Times New Roman" w:eastAsia="Calibri" w:hAnsi="Times New Roman" w:cs="Times New Roman"/>
          <w:szCs w:val="24"/>
        </w:rPr>
        <w:t xml:space="preserve">con decorrenza 1° gennaio 2018 </w:t>
      </w:r>
      <w:r w:rsidR="00E61AEC" w:rsidRPr="00BD05E0">
        <w:rPr>
          <w:rFonts w:ascii="Times New Roman" w:eastAsia="Calibri" w:hAnsi="Times New Roman" w:cs="Times New Roman"/>
          <w:szCs w:val="24"/>
        </w:rPr>
        <w:t>per gli esercizi 201</w:t>
      </w:r>
      <w:r w:rsidRPr="00BD05E0">
        <w:rPr>
          <w:rFonts w:ascii="Times New Roman" w:eastAsia="Calibri" w:hAnsi="Times New Roman" w:cs="Times New Roman"/>
          <w:szCs w:val="24"/>
        </w:rPr>
        <w:t>8, 2019, 2020</w:t>
      </w:r>
      <w:r w:rsidR="00E61AEC" w:rsidRPr="00BD05E0">
        <w:rPr>
          <w:rFonts w:ascii="Times New Roman" w:eastAsia="Calibri" w:hAnsi="Times New Roman" w:cs="Times New Roman"/>
          <w:i/>
          <w:szCs w:val="24"/>
        </w:rPr>
        <w:t xml:space="preserve"> </w:t>
      </w:r>
      <w:r w:rsidR="00E61AEC" w:rsidRPr="00BD05E0">
        <w:rPr>
          <w:rFonts w:ascii="Times New Roman" w:eastAsia="Calibri" w:hAnsi="Times New Roman" w:cs="Times New Roman"/>
          <w:szCs w:val="24"/>
        </w:rPr>
        <w:t>(e, quindi, sino</w:t>
      </w:r>
      <w:r w:rsidRPr="00BD05E0">
        <w:rPr>
          <w:rFonts w:ascii="Times New Roman" w:eastAsia="Calibri" w:hAnsi="Times New Roman" w:cs="Times New Roman"/>
          <w:szCs w:val="24"/>
        </w:rPr>
        <w:t xml:space="preserve"> all</w:t>
      </w:r>
      <w:r w:rsidR="00E61AEC" w:rsidRPr="00BD05E0">
        <w:rPr>
          <w:rFonts w:ascii="Times New Roman" w:eastAsia="Calibri" w:hAnsi="Times New Roman" w:cs="Times New Roman"/>
          <w:szCs w:val="24"/>
        </w:rPr>
        <w:t xml:space="preserve">’approvazione del bilancio relativo all’esercizio </w:t>
      </w:r>
      <w:r w:rsidRPr="00BD05E0">
        <w:rPr>
          <w:rFonts w:ascii="Times New Roman" w:eastAsia="Calibri" w:hAnsi="Times New Roman" w:cs="Times New Roman"/>
          <w:szCs w:val="24"/>
        </w:rPr>
        <w:t xml:space="preserve">2020) </w:t>
      </w:r>
      <w:r w:rsidR="00E83AF6" w:rsidRPr="00BD05E0">
        <w:rPr>
          <w:rFonts w:ascii="Times New Roman" w:eastAsia="Calibri" w:hAnsi="Times New Roman" w:cs="Times New Roman"/>
          <w:szCs w:val="24"/>
        </w:rPr>
        <w:t xml:space="preserve">12 </w:t>
      </w:r>
      <w:r w:rsidR="00B90D7E">
        <w:rPr>
          <w:rFonts w:ascii="Times New Roman" w:eastAsia="Calibri" w:hAnsi="Times New Roman" w:cs="Times New Roman"/>
          <w:szCs w:val="24"/>
        </w:rPr>
        <w:t>A</w:t>
      </w:r>
      <w:r w:rsidR="00E83AF6" w:rsidRPr="00BD05E0">
        <w:rPr>
          <w:rFonts w:ascii="Times New Roman" w:eastAsia="Calibri" w:hAnsi="Times New Roman" w:cs="Times New Roman"/>
          <w:szCs w:val="24"/>
        </w:rPr>
        <w:t>mministratori.</w:t>
      </w:r>
    </w:p>
    <w:p w:rsidR="00681C2E" w:rsidRPr="00BD05E0" w:rsidRDefault="00681C2E" w:rsidP="00681C2E">
      <w:pPr>
        <w:spacing w:line="240" w:lineRule="auto"/>
        <w:rPr>
          <w:rFonts w:ascii="Times New Roman" w:eastAsia="Calibri" w:hAnsi="Times New Roman" w:cs="Times New Roman"/>
          <w:szCs w:val="24"/>
        </w:rPr>
      </w:pPr>
    </w:p>
    <w:p w:rsidR="00E61AEC" w:rsidRPr="00BD05E0" w:rsidRDefault="00A9585D"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Il 2.01</w:t>
      </w:r>
      <w:r w:rsidR="00E61AEC" w:rsidRPr="00BD05E0">
        <w:rPr>
          <w:rFonts w:ascii="Times New Roman" w:eastAsia="Times New Roman" w:hAnsi="Times New Roman" w:cs="Times New Roman"/>
          <w:szCs w:val="24"/>
          <w:lang w:eastAsia="it-IT"/>
        </w:rPr>
        <w:t>.201</w:t>
      </w:r>
      <w:r w:rsidRPr="00BD05E0">
        <w:rPr>
          <w:rFonts w:ascii="Times New Roman" w:eastAsia="Times New Roman" w:hAnsi="Times New Roman" w:cs="Times New Roman"/>
          <w:szCs w:val="24"/>
          <w:lang w:eastAsia="it-IT"/>
        </w:rPr>
        <w:t>8,</w:t>
      </w:r>
      <w:r w:rsidR="00E61AEC" w:rsidRPr="00BD05E0">
        <w:rPr>
          <w:rFonts w:ascii="Times New Roman" w:eastAsia="Times New Roman" w:hAnsi="Times New Roman" w:cs="Times New Roman"/>
          <w:szCs w:val="24"/>
          <w:lang w:eastAsia="it-IT"/>
        </w:rPr>
        <w:t xml:space="preserve"> il Consiglio di amministrazione ha deliberato la costituzione del Comitato esecutivo il quale è composto da </w:t>
      </w:r>
      <w:r w:rsidRPr="00BD05E0">
        <w:rPr>
          <w:rFonts w:ascii="Times New Roman" w:eastAsia="Times New Roman" w:hAnsi="Times New Roman" w:cs="Times New Roman"/>
          <w:szCs w:val="24"/>
          <w:lang w:eastAsia="it-IT"/>
        </w:rPr>
        <w:t>5</w:t>
      </w:r>
      <w:r w:rsidR="00E61AEC" w:rsidRPr="00BD05E0">
        <w:rPr>
          <w:rFonts w:ascii="Times New Roman" w:eastAsia="Times New Roman" w:hAnsi="Times New Roman" w:cs="Times New Roman"/>
          <w:szCs w:val="24"/>
          <w:lang w:eastAsia="it-IT"/>
        </w:rPr>
        <w:t xml:space="preserve"> membri del Consiglio di amministrazione.</w:t>
      </w:r>
      <w:r w:rsidR="00E61AEC" w:rsidRPr="00BD05E0">
        <w:rPr>
          <w:rFonts w:ascii="Times New Roman" w:eastAsia="Times New Roman" w:hAnsi="Times New Roman" w:cs="Times New Roman"/>
          <w:i/>
          <w:szCs w:val="24"/>
          <w:lang w:eastAsia="it-IT"/>
        </w:rPr>
        <w:t xml:space="preserve"> </w:t>
      </w:r>
    </w:p>
    <w:p w:rsidR="00E61AEC" w:rsidRPr="00BD05E0" w:rsidRDefault="00E61AEC" w:rsidP="00E61AEC">
      <w:pPr>
        <w:spacing w:line="240" w:lineRule="auto"/>
        <w:rPr>
          <w:rFonts w:ascii="Times New Roman" w:eastAsia="Times New Roman" w:hAnsi="Times New Roman" w:cs="Times New Roman"/>
          <w:szCs w:val="24"/>
          <w:lang w:eastAsia="it-IT"/>
        </w:rPr>
      </w:pPr>
    </w:p>
    <w:p w:rsidR="00E61AEC" w:rsidRPr="00BD05E0" w:rsidRDefault="00E83AF6"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L</w:t>
      </w:r>
      <w:r w:rsidR="00E61AEC" w:rsidRPr="00BD05E0">
        <w:rPr>
          <w:rFonts w:ascii="Times New Roman" w:eastAsia="Times New Roman" w:hAnsi="Times New Roman" w:cs="Times New Roman"/>
          <w:szCs w:val="24"/>
          <w:lang w:eastAsia="it-IT"/>
        </w:rPr>
        <w:t>’Assemblea dei Soci</w:t>
      </w:r>
      <w:r w:rsidRPr="00BD05E0">
        <w:rPr>
          <w:rFonts w:ascii="Times New Roman" w:eastAsia="Times New Roman" w:hAnsi="Times New Roman" w:cs="Times New Roman"/>
          <w:szCs w:val="24"/>
          <w:lang w:eastAsia="it-IT"/>
        </w:rPr>
        <w:t xml:space="preserve"> del 29 ottobre 2017, </w:t>
      </w:r>
      <w:r w:rsidR="00E61AEC" w:rsidRPr="00BD05E0">
        <w:rPr>
          <w:rFonts w:ascii="Times New Roman" w:eastAsia="Times New Roman" w:hAnsi="Times New Roman" w:cs="Times New Roman"/>
          <w:szCs w:val="24"/>
          <w:lang w:eastAsia="it-IT"/>
        </w:rPr>
        <w:t xml:space="preserve">ha </w:t>
      </w:r>
      <w:r w:rsidRPr="00BD05E0">
        <w:rPr>
          <w:rFonts w:ascii="Times New Roman" w:eastAsia="Times New Roman" w:hAnsi="Times New Roman" w:cs="Times New Roman"/>
          <w:szCs w:val="24"/>
          <w:lang w:eastAsia="it-IT"/>
        </w:rPr>
        <w:t xml:space="preserve">altresì </w:t>
      </w:r>
      <w:r w:rsidR="00E61AEC" w:rsidRPr="00BD05E0">
        <w:rPr>
          <w:rFonts w:ascii="Times New Roman" w:eastAsia="Times New Roman" w:hAnsi="Times New Roman" w:cs="Times New Roman"/>
          <w:szCs w:val="24"/>
          <w:lang w:eastAsia="it-IT"/>
        </w:rPr>
        <w:t xml:space="preserve">nominato </w:t>
      </w:r>
      <w:r w:rsidRPr="00BD05E0">
        <w:rPr>
          <w:rFonts w:ascii="Times New Roman" w:eastAsia="Calibri" w:hAnsi="Times New Roman" w:cs="Times New Roman"/>
          <w:szCs w:val="24"/>
        </w:rPr>
        <w:t>con decorrenza 1° gennaio 2018 per gli esercizi 2018, 2019, 2020</w:t>
      </w:r>
      <w:r w:rsidRPr="00BD05E0">
        <w:rPr>
          <w:rFonts w:ascii="Times New Roman" w:eastAsia="Calibri" w:hAnsi="Times New Roman" w:cs="Times New Roman"/>
          <w:i/>
          <w:szCs w:val="24"/>
        </w:rPr>
        <w:t xml:space="preserve"> </w:t>
      </w:r>
      <w:r w:rsidRPr="00BD05E0">
        <w:rPr>
          <w:rFonts w:ascii="Times New Roman" w:eastAsia="Calibri" w:hAnsi="Times New Roman" w:cs="Times New Roman"/>
          <w:szCs w:val="24"/>
        </w:rPr>
        <w:t>(e, quindi, sino all’approvazione del bilancio relativo all’esercizio 2020) un</w:t>
      </w:r>
      <w:r w:rsidR="00E61AEC" w:rsidRPr="00BD05E0">
        <w:rPr>
          <w:rFonts w:ascii="Times New Roman" w:eastAsia="Times New Roman" w:hAnsi="Times New Roman" w:cs="Times New Roman"/>
          <w:szCs w:val="24"/>
          <w:lang w:eastAsia="it-IT"/>
        </w:rPr>
        <w:t xml:space="preserve"> Collegio sindacal</w:t>
      </w:r>
      <w:r w:rsidRPr="00BD05E0">
        <w:rPr>
          <w:rFonts w:ascii="Times New Roman" w:eastAsia="Times New Roman" w:hAnsi="Times New Roman" w:cs="Times New Roman"/>
          <w:szCs w:val="24"/>
          <w:lang w:eastAsia="it-IT"/>
        </w:rPr>
        <w:t xml:space="preserve">e composto da </w:t>
      </w:r>
      <w:r w:rsidR="00E61AEC" w:rsidRPr="00BD05E0">
        <w:rPr>
          <w:rFonts w:ascii="Times New Roman" w:eastAsia="Times New Roman" w:hAnsi="Times New Roman" w:cs="Times New Roman"/>
          <w:szCs w:val="24"/>
          <w:lang w:eastAsia="it-IT"/>
        </w:rPr>
        <w:t xml:space="preserve">3 membri </w:t>
      </w:r>
      <w:r w:rsidRPr="00BD05E0">
        <w:rPr>
          <w:rFonts w:ascii="Times New Roman" w:eastAsia="Times New Roman" w:hAnsi="Times New Roman" w:cs="Times New Roman"/>
          <w:szCs w:val="24"/>
          <w:lang w:eastAsia="it-IT"/>
        </w:rPr>
        <w:t xml:space="preserve">effettivi </w:t>
      </w:r>
      <w:r w:rsidR="00E61AEC" w:rsidRPr="00BD05E0">
        <w:rPr>
          <w:rFonts w:ascii="Times New Roman" w:eastAsia="Times New Roman" w:hAnsi="Times New Roman" w:cs="Times New Roman"/>
          <w:szCs w:val="24"/>
          <w:lang w:eastAsia="it-IT"/>
        </w:rPr>
        <w:t xml:space="preserve">e </w:t>
      </w:r>
      <w:r w:rsidRPr="00BD05E0">
        <w:rPr>
          <w:rFonts w:ascii="Times New Roman" w:eastAsia="Times New Roman" w:hAnsi="Times New Roman" w:cs="Times New Roman"/>
          <w:szCs w:val="24"/>
          <w:lang w:eastAsia="it-IT"/>
        </w:rPr>
        <w:t>2</w:t>
      </w:r>
      <w:r w:rsidR="00E61AEC" w:rsidRPr="00BD05E0">
        <w:rPr>
          <w:rFonts w:ascii="Times New Roman" w:eastAsia="Times New Roman" w:hAnsi="Times New Roman" w:cs="Times New Roman"/>
          <w:szCs w:val="24"/>
          <w:lang w:eastAsia="it-IT"/>
        </w:rPr>
        <w:t xml:space="preserve"> supplenti. </w:t>
      </w:r>
    </w:p>
    <w:p w:rsidR="00E61AEC" w:rsidRPr="00BD05E0" w:rsidRDefault="00E61AEC" w:rsidP="00E61AEC">
      <w:pPr>
        <w:spacing w:line="240" w:lineRule="auto"/>
        <w:rPr>
          <w:rFonts w:ascii="Times New Roman" w:eastAsia="Times New Roman" w:hAnsi="Times New Roman" w:cs="Times New Roman"/>
          <w:szCs w:val="24"/>
          <w:lang w:eastAsia="it-IT"/>
        </w:rPr>
      </w:pPr>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Il numero complessivo degli Organi collegiali della </w:t>
      </w:r>
      <w:r w:rsidR="00B90D7E">
        <w:rPr>
          <w:rFonts w:ascii="Times New Roman" w:eastAsia="Times New Roman" w:hAnsi="Times New Roman" w:cs="Times New Roman"/>
          <w:szCs w:val="24"/>
          <w:lang w:eastAsia="it-IT"/>
        </w:rPr>
        <w:t>Cassa</w:t>
      </w:r>
      <w:r w:rsidRPr="00BD05E0">
        <w:rPr>
          <w:rFonts w:ascii="Times New Roman" w:eastAsia="Times New Roman" w:hAnsi="Times New Roman" w:cs="Times New Roman"/>
          <w:szCs w:val="24"/>
          <w:lang w:eastAsia="it-IT"/>
        </w:rPr>
        <w:t xml:space="preserve"> risulta essere in linea con i limiti fissati nelle linee applicative di cui al Titolo IV, Capitolo 1, Sezione IV, paragrafo 2.1 della Cric. 285. </w:t>
      </w:r>
    </w:p>
    <w:p w:rsidR="00E61AEC" w:rsidRPr="00BD05E0" w:rsidRDefault="00E61AEC" w:rsidP="00E61AEC">
      <w:pPr>
        <w:spacing w:line="240" w:lineRule="auto"/>
        <w:rPr>
          <w:rFonts w:ascii="Times New Roman" w:eastAsia="Times New Roman" w:hAnsi="Times New Roman" w:cs="Times New Roman"/>
          <w:i/>
          <w:szCs w:val="24"/>
          <w:lang w:eastAsia="it-IT"/>
        </w:rPr>
      </w:pPr>
    </w:p>
    <w:p w:rsidR="00E61AEC" w:rsidRPr="00BD05E0" w:rsidRDefault="00E61AEC" w:rsidP="00E61AEC">
      <w:pPr>
        <w:keepNext/>
        <w:suppressAutoHyphens/>
        <w:spacing w:before="60" w:after="240" w:line="240" w:lineRule="auto"/>
        <w:outlineLvl w:val="1"/>
        <w:rPr>
          <w:rFonts w:ascii="Times New Roman" w:eastAsia="Times New Roman" w:hAnsi="Times New Roman" w:cs="Times New Roman"/>
          <w:b/>
          <w:bCs/>
          <w:iCs/>
          <w:szCs w:val="24"/>
          <w:u w:val="single"/>
          <w:lang w:eastAsia="it-IT"/>
        </w:rPr>
      </w:pPr>
      <w:bookmarkStart w:id="5" w:name="_Toc462906330"/>
      <w:r w:rsidRPr="00BD05E0">
        <w:rPr>
          <w:rFonts w:ascii="Times New Roman" w:eastAsia="Times New Roman" w:hAnsi="Times New Roman" w:cs="Times New Roman"/>
          <w:b/>
          <w:bCs/>
          <w:iCs/>
          <w:szCs w:val="24"/>
          <w:u w:val="single"/>
          <w:lang w:eastAsia="it-IT"/>
        </w:rPr>
        <w:t>Ripartizione dei componenti degli organi sociali per età, genere e durata di permanenza in carica</w:t>
      </w:r>
      <w:bookmarkEnd w:id="5"/>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Nelle tabelle che seguono si riporta la ripartizione dei componenti del Consiglio di amministrazione, del Comitato </w:t>
      </w:r>
      <w:r w:rsidR="00B30400">
        <w:rPr>
          <w:rFonts w:ascii="Times New Roman" w:eastAsia="Times New Roman" w:hAnsi="Times New Roman" w:cs="Times New Roman"/>
          <w:szCs w:val="24"/>
          <w:lang w:eastAsia="it-IT"/>
        </w:rPr>
        <w:t>e</w:t>
      </w:r>
      <w:r w:rsidRPr="00BD05E0">
        <w:rPr>
          <w:rFonts w:ascii="Times New Roman" w:eastAsia="Times New Roman" w:hAnsi="Times New Roman" w:cs="Times New Roman"/>
          <w:szCs w:val="24"/>
          <w:lang w:eastAsia="it-IT"/>
        </w:rPr>
        <w:t>secutivo e del Collegio sindacale per età, genere e durata di permanenza in carica.</w:t>
      </w:r>
    </w:p>
    <w:p w:rsidR="00E61AEC" w:rsidRPr="00BD05E0" w:rsidRDefault="00E61AEC" w:rsidP="00E61AEC">
      <w:pPr>
        <w:spacing w:after="120" w:line="240" w:lineRule="auto"/>
        <w:ind w:right="-1"/>
        <w:jc w:val="center"/>
        <w:rPr>
          <w:rFonts w:ascii="Times New Roman" w:eastAsia="Times New Roman" w:hAnsi="Times New Roman" w:cs="Times New Roman"/>
          <w:b/>
          <w:i/>
          <w:szCs w:val="24"/>
          <w:lang w:eastAsia="it-IT"/>
        </w:rPr>
      </w:pPr>
    </w:p>
    <w:p w:rsidR="00E61AEC" w:rsidRPr="00BD05E0" w:rsidRDefault="00E61AEC" w:rsidP="00E61AEC">
      <w:pPr>
        <w:spacing w:after="120" w:line="240" w:lineRule="auto"/>
        <w:ind w:right="-1"/>
        <w:jc w:val="center"/>
        <w:rPr>
          <w:rFonts w:ascii="Times New Roman" w:eastAsia="Times New Roman" w:hAnsi="Times New Roman" w:cs="Times New Roman"/>
          <w:b/>
          <w:i/>
          <w:szCs w:val="24"/>
          <w:lang w:eastAsia="it-IT"/>
        </w:rPr>
      </w:pPr>
      <w:r w:rsidRPr="00BD05E0">
        <w:rPr>
          <w:rFonts w:ascii="Times New Roman" w:eastAsia="Times New Roman" w:hAnsi="Times New Roman" w:cs="Times New Roman"/>
          <w:b/>
          <w:i/>
          <w:szCs w:val="24"/>
          <w:lang w:eastAsia="it-IT"/>
        </w:rPr>
        <w:t xml:space="preserve">Composizione del Consiglio di </w:t>
      </w:r>
      <w:r w:rsidR="00B90D7E">
        <w:rPr>
          <w:rFonts w:ascii="Times New Roman" w:eastAsia="Times New Roman" w:hAnsi="Times New Roman" w:cs="Times New Roman"/>
          <w:b/>
          <w:i/>
          <w:szCs w:val="24"/>
          <w:lang w:eastAsia="it-IT"/>
        </w:rPr>
        <w:t>a</w:t>
      </w:r>
      <w:r w:rsidRPr="00BD05E0">
        <w:rPr>
          <w:rFonts w:ascii="Times New Roman" w:eastAsia="Times New Roman" w:hAnsi="Times New Roman" w:cs="Times New Roman"/>
          <w:b/>
          <w:i/>
          <w:szCs w:val="24"/>
          <w:lang w:eastAsia="it-IT"/>
        </w:rPr>
        <w:t>mministrazione</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619"/>
        <w:gridCol w:w="799"/>
        <w:gridCol w:w="1559"/>
        <w:gridCol w:w="1044"/>
        <w:gridCol w:w="1933"/>
        <w:gridCol w:w="1134"/>
      </w:tblGrid>
      <w:tr w:rsidR="00E61AEC" w:rsidRPr="00BD05E0" w:rsidTr="000157D1">
        <w:trPr>
          <w:tblHeader/>
          <w:jc w:val="center"/>
        </w:trPr>
        <w:tc>
          <w:tcPr>
            <w:tcW w:w="2972" w:type="dxa"/>
            <w:shd w:val="clear" w:color="auto" w:fill="1F4E79"/>
            <w:vAlign w:val="center"/>
          </w:tcPr>
          <w:p w:rsidR="00E61AEC" w:rsidRPr="00BD05E0" w:rsidRDefault="00E61AEC" w:rsidP="009B20C1">
            <w:pPr>
              <w:suppressAutoHyphens/>
              <w:spacing w:line="240" w:lineRule="auto"/>
              <w:jc w:val="left"/>
              <w:rPr>
                <w:rFonts w:ascii="Times New Roman" w:eastAsia="Times New Roman" w:hAnsi="Times New Roman" w:cs="Times New Roman"/>
                <w:b/>
                <w:color w:val="FFFFFF" w:themeColor="background1"/>
                <w:sz w:val="16"/>
                <w:szCs w:val="16"/>
                <w:lang w:eastAsia="it-IT"/>
              </w:rPr>
            </w:pPr>
            <w:r w:rsidRPr="00BD05E0">
              <w:rPr>
                <w:rFonts w:ascii="Times New Roman" w:eastAsia="Times New Roman" w:hAnsi="Times New Roman" w:cs="Times New Roman"/>
                <w:b/>
                <w:color w:val="FFFFFF" w:themeColor="background1"/>
                <w:sz w:val="16"/>
                <w:szCs w:val="16"/>
                <w:lang w:eastAsia="it-IT"/>
              </w:rPr>
              <w:t>Nominativo</w:t>
            </w:r>
          </w:p>
        </w:tc>
        <w:tc>
          <w:tcPr>
            <w:tcW w:w="619" w:type="dxa"/>
            <w:shd w:val="clear" w:color="auto" w:fill="1F4E79"/>
            <w:vAlign w:val="center"/>
          </w:tcPr>
          <w:p w:rsidR="00E61AEC" w:rsidRPr="00BD05E0" w:rsidRDefault="00E61AEC" w:rsidP="009B20C1">
            <w:pPr>
              <w:suppressAutoHyphens/>
              <w:spacing w:line="240" w:lineRule="auto"/>
              <w:jc w:val="left"/>
              <w:rPr>
                <w:rFonts w:ascii="Times New Roman" w:eastAsia="Times New Roman" w:hAnsi="Times New Roman" w:cs="Times New Roman"/>
                <w:b/>
                <w:color w:val="FFFFFF" w:themeColor="background1"/>
                <w:sz w:val="16"/>
                <w:szCs w:val="16"/>
                <w:lang w:eastAsia="it-IT"/>
              </w:rPr>
            </w:pPr>
            <w:r w:rsidRPr="00BD05E0">
              <w:rPr>
                <w:rFonts w:ascii="Times New Roman" w:eastAsia="Times New Roman" w:hAnsi="Times New Roman" w:cs="Times New Roman"/>
                <w:b/>
                <w:color w:val="FFFFFF" w:themeColor="background1"/>
                <w:sz w:val="16"/>
                <w:szCs w:val="16"/>
                <w:lang w:eastAsia="it-IT"/>
              </w:rPr>
              <w:t>Genere</w:t>
            </w:r>
          </w:p>
        </w:tc>
        <w:tc>
          <w:tcPr>
            <w:tcW w:w="799" w:type="dxa"/>
            <w:shd w:val="clear" w:color="auto" w:fill="1F4E79"/>
            <w:vAlign w:val="center"/>
          </w:tcPr>
          <w:p w:rsidR="00E61AEC" w:rsidRPr="00BD05E0" w:rsidRDefault="00E61AEC" w:rsidP="009B20C1">
            <w:pPr>
              <w:suppressAutoHyphens/>
              <w:spacing w:line="240" w:lineRule="auto"/>
              <w:jc w:val="left"/>
              <w:rPr>
                <w:rFonts w:ascii="Times New Roman" w:eastAsia="Times New Roman" w:hAnsi="Times New Roman" w:cs="Times New Roman"/>
                <w:b/>
                <w:color w:val="FFFFFF" w:themeColor="background1"/>
                <w:sz w:val="16"/>
                <w:szCs w:val="16"/>
                <w:lang w:eastAsia="it-IT"/>
              </w:rPr>
            </w:pPr>
            <w:r w:rsidRPr="00BD05E0">
              <w:rPr>
                <w:rFonts w:ascii="Times New Roman" w:eastAsia="Times New Roman" w:hAnsi="Times New Roman" w:cs="Times New Roman"/>
                <w:b/>
                <w:color w:val="FFFFFF" w:themeColor="background1"/>
                <w:sz w:val="16"/>
                <w:szCs w:val="16"/>
                <w:lang w:eastAsia="it-IT"/>
              </w:rPr>
              <w:t>Anno di nascita</w:t>
            </w:r>
          </w:p>
        </w:tc>
        <w:tc>
          <w:tcPr>
            <w:tcW w:w="1559" w:type="dxa"/>
            <w:shd w:val="clear" w:color="auto" w:fill="1F4E79"/>
            <w:vAlign w:val="center"/>
          </w:tcPr>
          <w:p w:rsidR="00E61AEC" w:rsidRPr="00BD05E0" w:rsidRDefault="00E61AEC" w:rsidP="00A51C81">
            <w:pPr>
              <w:suppressAutoHyphens/>
              <w:spacing w:line="240" w:lineRule="auto"/>
              <w:ind w:right="-195"/>
              <w:jc w:val="center"/>
              <w:rPr>
                <w:rFonts w:ascii="Times New Roman" w:eastAsia="Times New Roman" w:hAnsi="Times New Roman" w:cs="Times New Roman"/>
                <w:b/>
                <w:color w:val="FFFFFF" w:themeColor="background1"/>
                <w:sz w:val="16"/>
                <w:szCs w:val="16"/>
                <w:lang w:eastAsia="it-IT"/>
              </w:rPr>
            </w:pPr>
            <w:r w:rsidRPr="00BD05E0">
              <w:rPr>
                <w:rFonts w:ascii="Times New Roman" w:eastAsia="Times New Roman" w:hAnsi="Times New Roman" w:cs="Times New Roman"/>
                <w:b/>
                <w:color w:val="FFFFFF" w:themeColor="background1"/>
                <w:sz w:val="16"/>
                <w:szCs w:val="16"/>
                <w:lang w:eastAsia="it-IT"/>
              </w:rPr>
              <w:t>Permanenza</w:t>
            </w:r>
          </w:p>
          <w:p w:rsidR="00E61AEC" w:rsidRPr="00BD05E0" w:rsidRDefault="00E61AEC" w:rsidP="00A51C81">
            <w:pPr>
              <w:suppressAutoHyphens/>
              <w:spacing w:line="240" w:lineRule="auto"/>
              <w:ind w:right="-195"/>
              <w:jc w:val="center"/>
              <w:rPr>
                <w:rFonts w:ascii="Times New Roman" w:eastAsia="Times New Roman" w:hAnsi="Times New Roman" w:cs="Times New Roman"/>
                <w:b/>
                <w:color w:val="FFFFFF" w:themeColor="background1"/>
                <w:sz w:val="16"/>
                <w:szCs w:val="16"/>
                <w:lang w:eastAsia="it-IT"/>
              </w:rPr>
            </w:pPr>
            <w:r w:rsidRPr="00BD05E0">
              <w:rPr>
                <w:rFonts w:ascii="Times New Roman" w:eastAsia="Times New Roman" w:hAnsi="Times New Roman" w:cs="Times New Roman"/>
                <w:b/>
                <w:color w:val="FFFFFF" w:themeColor="background1"/>
                <w:sz w:val="16"/>
                <w:szCs w:val="16"/>
                <w:lang w:eastAsia="it-IT"/>
              </w:rPr>
              <w:t>nella carica</w:t>
            </w:r>
          </w:p>
          <w:p w:rsidR="00E61AEC" w:rsidRPr="00BD05E0" w:rsidRDefault="00E61AEC" w:rsidP="00A51C81">
            <w:pPr>
              <w:suppressAutoHyphens/>
              <w:spacing w:line="240" w:lineRule="auto"/>
              <w:ind w:right="-195"/>
              <w:jc w:val="center"/>
              <w:rPr>
                <w:rFonts w:ascii="Times New Roman" w:eastAsia="Times New Roman" w:hAnsi="Times New Roman" w:cs="Times New Roman"/>
                <w:b/>
                <w:color w:val="FFFFFF" w:themeColor="background1"/>
                <w:sz w:val="16"/>
                <w:szCs w:val="16"/>
                <w:lang w:eastAsia="it-IT"/>
              </w:rPr>
            </w:pPr>
            <w:r w:rsidRPr="00BD05E0">
              <w:rPr>
                <w:rFonts w:ascii="Times New Roman" w:eastAsia="Times New Roman" w:hAnsi="Times New Roman" w:cs="Times New Roman"/>
                <w:b/>
                <w:color w:val="FFFFFF" w:themeColor="background1"/>
                <w:sz w:val="16"/>
                <w:szCs w:val="16"/>
                <w:lang w:eastAsia="it-IT"/>
              </w:rPr>
              <w:t>(in anni)</w:t>
            </w:r>
          </w:p>
        </w:tc>
        <w:tc>
          <w:tcPr>
            <w:tcW w:w="1044" w:type="dxa"/>
            <w:shd w:val="clear" w:color="auto" w:fill="1F4E79"/>
            <w:vAlign w:val="center"/>
          </w:tcPr>
          <w:p w:rsidR="00E61AEC" w:rsidRPr="00BD05E0" w:rsidRDefault="00E61AEC" w:rsidP="00A51C81">
            <w:pPr>
              <w:suppressAutoHyphens/>
              <w:spacing w:line="240" w:lineRule="auto"/>
              <w:ind w:right="-195"/>
              <w:jc w:val="center"/>
              <w:rPr>
                <w:rFonts w:ascii="Times New Roman" w:eastAsia="Times New Roman" w:hAnsi="Times New Roman" w:cs="Times New Roman"/>
                <w:b/>
                <w:color w:val="FFFFFF" w:themeColor="background1"/>
                <w:sz w:val="16"/>
                <w:szCs w:val="16"/>
                <w:lang w:eastAsia="it-IT"/>
              </w:rPr>
            </w:pPr>
            <w:r w:rsidRPr="00BD05E0">
              <w:rPr>
                <w:rFonts w:ascii="Times New Roman" w:eastAsia="Times New Roman" w:hAnsi="Times New Roman" w:cs="Times New Roman"/>
                <w:b/>
                <w:color w:val="FFFFFF" w:themeColor="background1"/>
                <w:sz w:val="16"/>
                <w:szCs w:val="16"/>
                <w:lang w:eastAsia="it-IT"/>
              </w:rPr>
              <w:t>Data inizio mandato corrente</w:t>
            </w:r>
          </w:p>
        </w:tc>
        <w:tc>
          <w:tcPr>
            <w:tcW w:w="1933" w:type="dxa"/>
            <w:shd w:val="clear" w:color="auto" w:fill="1F4E79"/>
            <w:vAlign w:val="center"/>
          </w:tcPr>
          <w:p w:rsidR="00E61AEC" w:rsidRPr="00BD05E0" w:rsidRDefault="00E61AEC" w:rsidP="009B20C1">
            <w:pPr>
              <w:suppressAutoHyphens/>
              <w:spacing w:line="240" w:lineRule="auto"/>
              <w:jc w:val="left"/>
              <w:rPr>
                <w:rFonts w:ascii="Times New Roman" w:eastAsia="Times New Roman" w:hAnsi="Times New Roman" w:cs="Times New Roman"/>
                <w:b/>
                <w:color w:val="FFFFFF" w:themeColor="background1"/>
                <w:sz w:val="16"/>
                <w:szCs w:val="16"/>
                <w:lang w:eastAsia="it-IT"/>
              </w:rPr>
            </w:pPr>
            <w:r w:rsidRPr="00BD05E0">
              <w:rPr>
                <w:rFonts w:ascii="Times New Roman" w:eastAsia="Times New Roman" w:hAnsi="Times New Roman" w:cs="Times New Roman"/>
                <w:b/>
                <w:color w:val="FFFFFF" w:themeColor="background1"/>
                <w:sz w:val="16"/>
                <w:szCs w:val="16"/>
                <w:lang w:eastAsia="it-IT"/>
              </w:rPr>
              <w:t>Scadenza carica</w:t>
            </w:r>
          </w:p>
        </w:tc>
        <w:tc>
          <w:tcPr>
            <w:tcW w:w="1134" w:type="dxa"/>
            <w:shd w:val="clear" w:color="auto" w:fill="1F4E79"/>
            <w:vAlign w:val="center"/>
          </w:tcPr>
          <w:p w:rsidR="00E61AEC" w:rsidRPr="00BD05E0" w:rsidRDefault="00E61AEC" w:rsidP="00A51C81">
            <w:pPr>
              <w:suppressAutoHyphens/>
              <w:spacing w:line="240" w:lineRule="auto"/>
              <w:jc w:val="center"/>
              <w:rPr>
                <w:rFonts w:ascii="Times New Roman" w:eastAsia="Times New Roman" w:hAnsi="Times New Roman" w:cs="Times New Roman"/>
                <w:b/>
                <w:color w:val="FFFFFF" w:themeColor="background1"/>
                <w:sz w:val="16"/>
                <w:szCs w:val="16"/>
                <w:lang w:eastAsia="it-IT"/>
              </w:rPr>
            </w:pPr>
            <w:r w:rsidRPr="00BD05E0">
              <w:rPr>
                <w:rFonts w:ascii="Times New Roman" w:eastAsia="Times New Roman" w:hAnsi="Times New Roman" w:cs="Times New Roman"/>
                <w:b/>
                <w:color w:val="FFFFFF" w:themeColor="background1"/>
                <w:sz w:val="16"/>
                <w:szCs w:val="16"/>
                <w:lang w:eastAsia="it-IT"/>
              </w:rPr>
              <w:t>Componente del CE</w:t>
            </w:r>
          </w:p>
        </w:tc>
      </w:tr>
      <w:tr w:rsidR="009B4D67" w:rsidRPr="00BD05E0" w:rsidTr="000157D1">
        <w:trPr>
          <w:jc w:val="center"/>
        </w:trPr>
        <w:tc>
          <w:tcPr>
            <w:tcW w:w="2972" w:type="dxa"/>
            <w:vAlign w:val="center"/>
          </w:tcPr>
          <w:p w:rsidR="009B4D67" w:rsidRPr="00986CC4" w:rsidRDefault="009B20C1" w:rsidP="009B20C1">
            <w:pPr>
              <w:spacing w:before="20" w:after="20" w:line="240" w:lineRule="auto"/>
              <w:jc w:val="left"/>
              <w:rPr>
                <w:rFonts w:ascii="Times New Roman" w:eastAsia="Times New Roman" w:hAnsi="Times New Roman" w:cs="Times New Roman"/>
                <w:i/>
                <w:sz w:val="18"/>
                <w:szCs w:val="18"/>
                <w:lang w:eastAsia="it-IT"/>
              </w:rPr>
            </w:pPr>
            <w:r w:rsidRPr="00986CC4">
              <w:rPr>
                <w:rFonts w:ascii="Times New Roman" w:eastAsia="Times New Roman" w:hAnsi="Times New Roman" w:cs="Times New Roman"/>
                <w:i/>
                <w:sz w:val="18"/>
                <w:szCs w:val="18"/>
                <w:lang w:eastAsia="it-IT"/>
              </w:rPr>
              <w:t xml:space="preserve">Graffi Brunoro Giuseppe </w:t>
            </w:r>
            <w:r w:rsidR="00FE2C20" w:rsidRPr="00986CC4">
              <w:rPr>
                <w:rFonts w:ascii="Times New Roman" w:eastAsia="Times New Roman" w:hAnsi="Times New Roman" w:cs="Times New Roman"/>
                <w:i/>
                <w:sz w:val="18"/>
                <w:szCs w:val="18"/>
                <w:lang w:eastAsia="it-IT"/>
              </w:rPr>
              <w:t>*</w:t>
            </w:r>
          </w:p>
        </w:tc>
        <w:tc>
          <w:tcPr>
            <w:tcW w:w="619" w:type="dxa"/>
            <w:shd w:val="clear" w:color="auto" w:fill="auto"/>
            <w:vAlign w:val="center"/>
          </w:tcPr>
          <w:p w:rsidR="009B4D67" w:rsidRPr="00986CC4" w:rsidRDefault="009B4D67" w:rsidP="009B20C1">
            <w:pPr>
              <w:spacing w:before="20" w:after="20"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M</w:t>
            </w:r>
          </w:p>
        </w:tc>
        <w:tc>
          <w:tcPr>
            <w:tcW w:w="799" w:type="dxa"/>
            <w:vAlign w:val="center"/>
          </w:tcPr>
          <w:p w:rsidR="009B4D67" w:rsidRPr="00986CC4" w:rsidRDefault="009B4D67" w:rsidP="009B20C1">
            <w:pPr>
              <w:spacing w:before="20" w:after="20"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1962</w:t>
            </w:r>
          </w:p>
        </w:tc>
        <w:tc>
          <w:tcPr>
            <w:tcW w:w="1559" w:type="dxa"/>
            <w:shd w:val="clear" w:color="auto" w:fill="auto"/>
            <w:vAlign w:val="center"/>
          </w:tcPr>
          <w:p w:rsidR="009B4D67" w:rsidRPr="00986CC4" w:rsidRDefault="009B4D67" w:rsidP="00A61DE1">
            <w:pPr>
              <w:spacing w:before="20" w:after="20" w:line="240" w:lineRule="auto"/>
              <w:ind w:right="-195"/>
              <w:jc w:val="center"/>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2</w:t>
            </w:r>
            <w:r w:rsidR="00AF4370" w:rsidRPr="00986CC4">
              <w:rPr>
                <w:rFonts w:ascii="Times New Roman" w:eastAsia="Times New Roman" w:hAnsi="Times New Roman" w:cs="Times New Roman"/>
                <w:sz w:val="18"/>
                <w:szCs w:val="18"/>
                <w:lang w:eastAsia="it-IT"/>
              </w:rPr>
              <w:t>6</w:t>
            </w:r>
          </w:p>
        </w:tc>
        <w:tc>
          <w:tcPr>
            <w:tcW w:w="1044" w:type="dxa"/>
            <w:vAlign w:val="center"/>
          </w:tcPr>
          <w:p w:rsidR="009B4D67" w:rsidRPr="00986CC4" w:rsidRDefault="009B4D67" w:rsidP="00A51C81">
            <w:pPr>
              <w:spacing w:before="20" w:after="20" w:line="240" w:lineRule="auto"/>
              <w:ind w:right="-195"/>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1.01.2018</w:t>
            </w:r>
          </w:p>
        </w:tc>
        <w:tc>
          <w:tcPr>
            <w:tcW w:w="1933" w:type="dxa"/>
            <w:shd w:val="clear" w:color="auto" w:fill="auto"/>
            <w:vAlign w:val="center"/>
          </w:tcPr>
          <w:p w:rsidR="009B4D67" w:rsidRPr="00986CC4" w:rsidRDefault="009B4D67" w:rsidP="009B20C1">
            <w:pPr>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 xml:space="preserve">Assemblea </w:t>
            </w:r>
            <w:proofErr w:type="spellStart"/>
            <w:r w:rsidRPr="00986CC4">
              <w:rPr>
                <w:rFonts w:ascii="Times New Roman" w:eastAsia="Times New Roman" w:hAnsi="Times New Roman" w:cs="Times New Roman"/>
                <w:sz w:val="18"/>
                <w:szCs w:val="18"/>
                <w:lang w:eastAsia="it-IT"/>
              </w:rPr>
              <w:t>appr</w:t>
            </w:r>
            <w:proofErr w:type="spellEnd"/>
            <w:r w:rsidRPr="00986CC4">
              <w:rPr>
                <w:rFonts w:ascii="Times New Roman" w:eastAsia="Times New Roman" w:hAnsi="Times New Roman" w:cs="Times New Roman"/>
                <w:sz w:val="18"/>
                <w:szCs w:val="18"/>
                <w:lang w:eastAsia="it-IT"/>
              </w:rPr>
              <w:t>. Bilancio 2020</w:t>
            </w:r>
          </w:p>
        </w:tc>
        <w:tc>
          <w:tcPr>
            <w:tcW w:w="1134" w:type="dxa"/>
            <w:shd w:val="clear" w:color="auto" w:fill="auto"/>
            <w:vAlign w:val="center"/>
          </w:tcPr>
          <w:p w:rsidR="009B4D67" w:rsidRPr="00BD05E0" w:rsidRDefault="009B4D67" w:rsidP="006E760F">
            <w:pPr>
              <w:spacing w:before="20" w:after="20" w:line="240" w:lineRule="auto"/>
              <w:jc w:val="center"/>
              <w:rPr>
                <w:rFonts w:ascii="Times New Roman" w:eastAsia="Times New Roman" w:hAnsi="Times New Roman" w:cs="Times New Roman"/>
                <w:szCs w:val="24"/>
                <w:lang w:eastAsia="it-IT"/>
              </w:rPr>
            </w:pPr>
          </w:p>
        </w:tc>
      </w:tr>
      <w:tr w:rsidR="003C796E" w:rsidRPr="00BD05E0" w:rsidTr="000157D1">
        <w:trPr>
          <w:jc w:val="center"/>
        </w:trPr>
        <w:tc>
          <w:tcPr>
            <w:tcW w:w="2972" w:type="dxa"/>
            <w:vAlign w:val="center"/>
          </w:tcPr>
          <w:p w:rsidR="003C796E" w:rsidRPr="00986CC4" w:rsidRDefault="003C796E" w:rsidP="003C796E">
            <w:pPr>
              <w:autoSpaceDE w:val="0"/>
              <w:autoSpaceDN w:val="0"/>
              <w:adjustRightInd w:val="0"/>
              <w:spacing w:line="240" w:lineRule="auto"/>
              <w:jc w:val="left"/>
              <w:rPr>
                <w:rFonts w:ascii="Times New Roman" w:hAnsi="Times New Roman" w:cs="Times New Roman"/>
                <w:i/>
                <w:sz w:val="18"/>
                <w:szCs w:val="18"/>
              </w:rPr>
            </w:pPr>
            <w:r w:rsidRPr="00986CC4">
              <w:rPr>
                <w:rFonts w:ascii="Times New Roman" w:hAnsi="Times New Roman" w:cs="Times New Roman"/>
                <w:i/>
                <w:sz w:val="18"/>
                <w:szCs w:val="18"/>
              </w:rPr>
              <w:t>Varisco Giuseppe **</w:t>
            </w:r>
          </w:p>
        </w:tc>
        <w:tc>
          <w:tcPr>
            <w:tcW w:w="619" w:type="dxa"/>
            <w:shd w:val="clear" w:color="auto" w:fill="auto"/>
            <w:vAlign w:val="center"/>
          </w:tcPr>
          <w:p w:rsidR="003C796E" w:rsidRPr="00986CC4" w:rsidRDefault="003C796E" w:rsidP="003C796E">
            <w:pPr>
              <w:spacing w:before="20" w:after="20"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M</w:t>
            </w:r>
          </w:p>
        </w:tc>
        <w:tc>
          <w:tcPr>
            <w:tcW w:w="799" w:type="dxa"/>
            <w:vAlign w:val="center"/>
          </w:tcPr>
          <w:p w:rsidR="003C796E" w:rsidRPr="00986CC4" w:rsidRDefault="003C796E" w:rsidP="003C796E">
            <w:pPr>
              <w:spacing w:before="20" w:after="20"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1960</w:t>
            </w:r>
          </w:p>
        </w:tc>
        <w:tc>
          <w:tcPr>
            <w:tcW w:w="1559" w:type="dxa"/>
            <w:shd w:val="clear" w:color="auto" w:fill="auto"/>
            <w:vAlign w:val="center"/>
          </w:tcPr>
          <w:p w:rsidR="003C796E" w:rsidRPr="00986CC4" w:rsidRDefault="00A51C81" w:rsidP="000157D1">
            <w:pPr>
              <w:spacing w:before="20" w:after="20" w:line="240" w:lineRule="auto"/>
              <w:ind w:right="-195"/>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 xml:space="preserve">già </w:t>
            </w:r>
            <w:r w:rsidR="000157D1" w:rsidRPr="00986CC4">
              <w:rPr>
                <w:rFonts w:ascii="Times New Roman" w:eastAsia="Times New Roman" w:hAnsi="Times New Roman" w:cs="Times New Roman"/>
                <w:sz w:val="18"/>
                <w:szCs w:val="18"/>
                <w:lang w:eastAsia="it-IT"/>
              </w:rPr>
              <w:t>A</w:t>
            </w:r>
            <w:r w:rsidRPr="00986CC4">
              <w:rPr>
                <w:rFonts w:ascii="Times New Roman" w:eastAsia="Times New Roman" w:hAnsi="Times New Roman" w:cs="Times New Roman"/>
                <w:sz w:val="18"/>
                <w:szCs w:val="18"/>
                <w:lang w:eastAsia="it-IT"/>
              </w:rPr>
              <w:t>mministratore Banca di Carnia e Gemonese</w:t>
            </w:r>
          </w:p>
        </w:tc>
        <w:tc>
          <w:tcPr>
            <w:tcW w:w="1044" w:type="dxa"/>
            <w:vAlign w:val="center"/>
          </w:tcPr>
          <w:p w:rsidR="003C796E" w:rsidRPr="00986CC4" w:rsidRDefault="003C796E" w:rsidP="00A51C81">
            <w:pPr>
              <w:ind w:right="-195"/>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1.01.2018</w:t>
            </w:r>
          </w:p>
        </w:tc>
        <w:tc>
          <w:tcPr>
            <w:tcW w:w="1933" w:type="dxa"/>
            <w:shd w:val="clear" w:color="auto" w:fill="auto"/>
            <w:vAlign w:val="center"/>
          </w:tcPr>
          <w:p w:rsidR="003C796E" w:rsidRPr="00986CC4" w:rsidRDefault="003C796E" w:rsidP="003C796E">
            <w:pPr>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 xml:space="preserve">Assemblea </w:t>
            </w:r>
            <w:proofErr w:type="spellStart"/>
            <w:r w:rsidRPr="00986CC4">
              <w:rPr>
                <w:rFonts w:ascii="Times New Roman" w:eastAsia="Times New Roman" w:hAnsi="Times New Roman" w:cs="Times New Roman"/>
                <w:sz w:val="18"/>
                <w:szCs w:val="18"/>
                <w:lang w:eastAsia="it-IT"/>
              </w:rPr>
              <w:t>appr</w:t>
            </w:r>
            <w:proofErr w:type="spellEnd"/>
            <w:r w:rsidRPr="00986CC4">
              <w:rPr>
                <w:rFonts w:ascii="Times New Roman" w:eastAsia="Times New Roman" w:hAnsi="Times New Roman" w:cs="Times New Roman"/>
                <w:sz w:val="18"/>
                <w:szCs w:val="18"/>
                <w:lang w:eastAsia="it-IT"/>
              </w:rPr>
              <w:t>. Bilancio 2020</w:t>
            </w:r>
          </w:p>
        </w:tc>
        <w:tc>
          <w:tcPr>
            <w:tcW w:w="1134" w:type="dxa"/>
            <w:shd w:val="clear" w:color="auto" w:fill="auto"/>
            <w:vAlign w:val="center"/>
          </w:tcPr>
          <w:p w:rsidR="003C796E" w:rsidRPr="00BD05E0" w:rsidRDefault="003C796E" w:rsidP="006E760F">
            <w:pPr>
              <w:spacing w:before="20" w:after="20" w:line="240" w:lineRule="auto"/>
              <w:jc w:val="center"/>
              <w:rPr>
                <w:rFonts w:ascii="Times New Roman" w:eastAsia="Times New Roman" w:hAnsi="Times New Roman" w:cs="Times New Roman"/>
                <w:szCs w:val="24"/>
                <w:lang w:eastAsia="it-IT"/>
              </w:rPr>
            </w:pPr>
          </w:p>
        </w:tc>
      </w:tr>
      <w:tr w:rsidR="00A61DE1" w:rsidRPr="00BD05E0" w:rsidTr="000157D1">
        <w:trPr>
          <w:jc w:val="center"/>
        </w:trPr>
        <w:tc>
          <w:tcPr>
            <w:tcW w:w="2972" w:type="dxa"/>
            <w:vAlign w:val="center"/>
          </w:tcPr>
          <w:p w:rsidR="00A61DE1" w:rsidRPr="00986CC4" w:rsidRDefault="00A61DE1" w:rsidP="00A61DE1">
            <w:pPr>
              <w:autoSpaceDE w:val="0"/>
              <w:autoSpaceDN w:val="0"/>
              <w:adjustRightInd w:val="0"/>
              <w:spacing w:line="240" w:lineRule="auto"/>
              <w:jc w:val="left"/>
              <w:rPr>
                <w:rFonts w:ascii="Times New Roman" w:hAnsi="Times New Roman" w:cs="Times New Roman"/>
                <w:i/>
                <w:sz w:val="18"/>
                <w:szCs w:val="18"/>
              </w:rPr>
            </w:pPr>
            <w:proofErr w:type="spellStart"/>
            <w:r w:rsidRPr="00986CC4">
              <w:rPr>
                <w:rFonts w:ascii="Times New Roman" w:hAnsi="Times New Roman" w:cs="Times New Roman"/>
                <w:i/>
                <w:sz w:val="18"/>
                <w:szCs w:val="18"/>
              </w:rPr>
              <w:t>Gasparini</w:t>
            </w:r>
            <w:proofErr w:type="spellEnd"/>
            <w:r w:rsidRPr="00986CC4">
              <w:rPr>
                <w:rFonts w:ascii="Times New Roman" w:hAnsi="Times New Roman" w:cs="Times New Roman"/>
                <w:i/>
                <w:sz w:val="18"/>
                <w:szCs w:val="18"/>
              </w:rPr>
              <w:t xml:space="preserve"> Marco ***</w:t>
            </w:r>
          </w:p>
        </w:tc>
        <w:tc>
          <w:tcPr>
            <w:tcW w:w="619" w:type="dxa"/>
            <w:shd w:val="clear" w:color="auto" w:fill="auto"/>
            <w:vAlign w:val="center"/>
          </w:tcPr>
          <w:p w:rsidR="00A61DE1" w:rsidRPr="00986CC4" w:rsidRDefault="00A61DE1" w:rsidP="00A61DE1">
            <w:pPr>
              <w:spacing w:before="20" w:after="20"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M</w:t>
            </w:r>
          </w:p>
        </w:tc>
        <w:tc>
          <w:tcPr>
            <w:tcW w:w="799" w:type="dxa"/>
            <w:vAlign w:val="center"/>
          </w:tcPr>
          <w:p w:rsidR="00A61DE1" w:rsidRPr="00986CC4" w:rsidRDefault="00A61DE1" w:rsidP="00A61DE1">
            <w:pPr>
              <w:spacing w:before="20" w:after="20"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1970</w:t>
            </w:r>
          </w:p>
        </w:tc>
        <w:tc>
          <w:tcPr>
            <w:tcW w:w="1559" w:type="dxa"/>
            <w:shd w:val="clear" w:color="auto" w:fill="auto"/>
            <w:vAlign w:val="center"/>
          </w:tcPr>
          <w:p w:rsidR="00A61DE1" w:rsidRPr="00986CC4" w:rsidRDefault="00A61DE1" w:rsidP="00A61DE1">
            <w:pPr>
              <w:spacing w:line="240" w:lineRule="auto"/>
              <w:ind w:right="-195"/>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già Amministratore BCC Bassa Friulana</w:t>
            </w:r>
          </w:p>
        </w:tc>
        <w:tc>
          <w:tcPr>
            <w:tcW w:w="1044" w:type="dxa"/>
            <w:vAlign w:val="center"/>
          </w:tcPr>
          <w:p w:rsidR="00A61DE1" w:rsidRPr="00986CC4" w:rsidRDefault="00A61DE1" w:rsidP="00A61DE1">
            <w:pPr>
              <w:ind w:right="-195"/>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1.01.2018</w:t>
            </w:r>
          </w:p>
        </w:tc>
        <w:tc>
          <w:tcPr>
            <w:tcW w:w="1933" w:type="dxa"/>
            <w:shd w:val="clear" w:color="auto" w:fill="auto"/>
            <w:vAlign w:val="center"/>
          </w:tcPr>
          <w:p w:rsidR="00A61DE1" w:rsidRPr="00986CC4" w:rsidRDefault="00A61DE1" w:rsidP="00A61DE1">
            <w:pPr>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 xml:space="preserve">Assemblea </w:t>
            </w:r>
            <w:proofErr w:type="spellStart"/>
            <w:r w:rsidRPr="00986CC4">
              <w:rPr>
                <w:rFonts w:ascii="Times New Roman" w:eastAsia="Times New Roman" w:hAnsi="Times New Roman" w:cs="Times New Roman"/>
                <w:sz w:val="18"/>
                <w:szCs w:val="18"/>
                <w:lang w:eastAsia="it-IT"/>
              </w:rPr>
              <w:t>appr</w:t>
            </w:r>
            <w:proofErr w:type="spellEnd"/>
            <w:r w:rsidRPr="00986CC4">
              <w:rPr>
                <w:rFonts w:ascii="Times New Roman" w:eastAsia="Times New Roman" w:hAnsi="Times New Roman" w:cs="Times New Roman"/>
                <w:sz w:val="18"/>
                <w:szCs w:val="18"/>
                <w:lang w:eastAsia="it-IT"/>
              </w:rPr>
              <w:t>. Bilancio 2020</w:t>
            </w:r>
          </w:p>
        </w:tc>
        <w:tc>
          <w:tcPr>
            <w:tcW w:w="1134" w:type="dxa"/>
            <w:shd w:val="clear" w:color="auto" w:fill="auto"/>
            <w:vAlign w:val="center"/>
          </w:tcPr>
          <w:p w:rsidR="00A61DE1" w:rsidRPr="00BD05E0" w:rsidRDefault="00A61DE1" w:rsidP="00A61DE1">
            <w:pPr>
              <w:pStyle w:val="Paragrafoelenco"/>
              <w:numPr>
                <w:ilvl w:val="0"/>
                <w:numId w:val="10"/>
              </w:numPr>
              <w:spacing w:before="20" w:after="20" w:line="240" w:lineRule="auto"/>
              <w:jc w:val="left"/>
              <w:rPr>
                <w:rFonts w:ascii="Times New Roman" w:eastAsia="Times New Roman" w:hAnsi="Times New Roman" w:cs="Times New Roman"/>
                <w:szCs w:val="24"/>
                <w:lang w:eastAsia="it-IT"/>
              </w:rPr>
            </w:pPr>
          </w:p>
        </w:tc>
      </w:tr>
      <w:tr w:rsidR="00A61DE1" w:rsidRPr="00BD05E0" w:rsidTr="000157D1">
        <w:trPr>
          <w:jc w:val="center"/>
        </w:trPr>
        <w:tc>
          <w:tcPr>
            <w:tcW w:w="2972" w:type="dxa"/>
            <w:vAlign w:val="center"/>
          </w:tcPr>
          <w:p w:rsidR="00A61DE1" w:rsidRPr="00986CC4" w:rsidRDefault="00A61DE1" w:rsidP="00A61DE1">
            <w:pPr>
              <w:autoSpaceDE w:val="0"/>
              <w:autoSpaceDN w:val="0"/>
              <w:adjustRightInd w:val="0"/>
              <w:spacing w:line="240" w:lineRule="auto"/>
              <w:jc w:val="left"/>
              <w:rPr>
                <w:rFonts w:ascii="Times New Roman" w:hAnsi="Times New Roman" w:cs="Times New Roman"/>
                <w:i/>
                <w:sz w:val="18"/>
                <w:szCs w:val="18"/>
              </w:rPr>
            </w:pPr>
            <w:r w:rsidRPr="00986CC4">
              <w:rPr>
                <w:rFonts w:ascii="Times New Roman" w:hAnsi="Times New Roman" w:cs="Times New Roman"/>
                <w:i/>
                <w:sz w:val="18"/>
                <w:szCs w:val="18"/>
              </w:rPr>
              <w:t>Savio Mauro</w:t>
            </w:r>
          </w:p>
        </w:tc>
        <w:tc>
          <w:tcPr>
            <w:tcW w:w="619" w:type="dxa"/>
            <w:shd w:val="clear" w:color="auto" w:fill="auto"/>
            <w:vAlign w:val="center"/>
          </w:tcPr>
          <w:p w:rsidR="00A61DE1" w:rsidRPr="00986CC4" w:rsidRDefault="00A61DE1" w:rsidP="00A61DE1">
            <w:pPr>
              <w:spacing w:before="20" w:after="20"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M</w:t>
            </w:r>
          </w:p>
        </w:tc>
        <w:tc>
          <w:tcPr>
            <w:tcW w:w="799" w:type="dxa"/>
            <w:vAlign w:val="center"/>
          </w:tcPr>
          <w:p w:rsidR="00A61DE1" w:rsidRPr="00986CC4" w:rsidRDefault="00A61DE1" w:rsidP="00A61DE1">
            <w:pPr>
              <w:spacing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1957</w:t>
            </w:r>
          </w:p>
        </w:tc>
        <w:tc>
          <w:tcPr>
            <w:tcW w:w="1559" w:type="dxa"/>
            <w:shd w:val="clear" w:color="auto" w:fill="auto"/>
            <w:vAlign w:val="center"/>
          </w:tcPr>
          <w:p w:rsidR="00A61DE1" w:rsidRPr="00986CC4" w:rsidRDefault="00A61DE1" w:rsidP="00A61DE1">
            <w:pPr>
              <w:spacing w:line="240" w:lineRule="auto"/>
              <w:ind w:right="-195"/>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già Amministratore Banca di Carnia e Gemonese</w:t>
            </w:r>
          </w:p>
        </w:tc>
        <w:tc>
          <w:tcPr>
            <w:tcW w:w="1044" w:type="dxa"/>
            <w:vAlign w:val="center"/>
          </w:tcPr>
          <w:p w:rsidR="00A61DE1" w:rsidRPr="00986CC4" w:rsidRDefault="00A61DE1" w:rsidP="00A61DE1">
            <w:pPr>
              <w:ind w:right="-195"/>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1.01.2018</w:t>
            </w:r>
          </w:p>
        </w:tc>
        <w:tc>
          <w:tcPr>
            <w:tcW w:w="1933" w:type="dxa"/>
            <w:shd w:val="clear" w:color="auto" w:fill="auto"/>
            <w:vAlign w:val="center"/>
          </w:tcPr>
          <w:p w:rsidR="00A61DE1" w:rsidRPr="00986CC4" w:rsidRDefault="00A61DE1" w:rsidP="00A61DE1">
            <w:pPr>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 xml:space="preserve">Assemblea </w:t>
            </w:r>
            <w:proofErr w:type="spellStart"/>
            <w:r w:rsidRPr="00986CC4">
              <w:rPr>
                <w:rFonts w:ascii="Times New Roman" w:eastAsia="Times New Roman" w:hAnsi="Times New Roman" w:cs="Times New Roman"/>
                <w:sz w:val="18"/>
                <w:szCs w:val="18"/>
                <w:lang w:eastAsia="it-IT"/>
              </w:rPr>
              <w:t>appr</w:t>
            </w:r>
            <w:proofErr w:type="spellEnd"/>
            <w:r w:rsidRPr="00986CC4">
              <w:rPr>
                <w:rFonts w:ascii="Times New Roman" w:eastAsia="Times New Roman" w:hAnsi="Times New Roman" w:cs="Times New Roman"/>
                <w:sz w:val="18"/>
                <w:szCs w:val="18"/>
                <w:lang w:eastAsia="it-IT"/>
              </w:rPr>
              <w:t>. Bilancio 2020</w:t>
            </w:r>
          </w:p>
        </w:tc>
        <w:tc>
          <w:tcPr>
            <w:tcW w:w="1134" w:type="dxa"/>
            <w:shd w:val="clear" w:color="auto" w:fill="auto"/>
            <w:vAlign w:val="center"/>
          </w:tcPr>
          <w:p w:rsidR="00A61DE1" w:rsidRPr="00BD05E0" w:rsidRDefault="00A61DE1" w:rsidP="00A61DE1">
            <w:pPr>
              <w:numPr>
                <w:ilvl w:val="0"/>
                <w:numId w:val="5"/>
              </w:numPr>
              <w:spacing w:before="20" w:after="20" w:line="240" w:lineRule="auto"/>
              <w:jc w:val="left"/>
              <w:rPr>
                <w:rFonts w:ascii="Times New Roman" w:eastAsia="Times New Roman" w:hAnsi="Times New Roman" w:cs="Times New Roman"/>
                <w:szCs w:val="24"/>
                <w:lang w:eastAsia="it-IT"/>
              </w:rPr>
            </w:pPr>
          </w:p>
        </w:tc>
      </w:tr>
      <w:tr w:rsidR="00A61DE1" w:rsidRPr="00BD05E0" w:rsidTr="000157D1">
        <w:trPr>
          <w:jc w:val="center"/>
        </w:trPr>
        <w:tc>
          <w:tcPr>
            <w:tcW w:w="2972" w:type="dxa"/>
            <w:vAlign w:val="center"/>
          </w:tcPr>
          <w:p w:rsidR="00A61DE1" w:rsidRPr="00986CC4" w:rsidRDefault="00A61DE1" w:rsidP="00A61DE1">
            <w:pPr>
              <w:spacing w:before="20" w:after="20" w:line="240" w:lineRule="auto"/>
              <w:jc w:val="left"/>
              <w:rPr>
                <w:rFonts w:ascii="Times New Roman" w:eastAsia="Times New Roman" w:hAnsi="Times New Roman" w:cs="Times New Roman"/>
                <w:i/>
                <w:sz w:val="18"/>
                <w:szCs w:val="18"/>
                <w:lang w:eastAsia="it-IT"/>
              </w:rPr>
            </w:pPr>
            <w:r w:rsidRPr="00986CC4">
              <w:rPr>
                <w:rFonts w:ascii="Times New Roman" w:eastAsia="Times New Roman" w:hAnsi="Times New Roman" w:cs="Times New Roman"/>
                <w:i/>
                <w:sz w:val="18"/>
                <w:szCs w:val="18"/>
                <w:lang w:eastAsia="it-IT"/>
              </w:rPr>
              <w:t>Cappelletti Alberto</w:t>
            </w:r>
          </w:p>
        </w:tc>
        <w:tc>
          <w:tcPr>
            <w:tcW w:w="619" w:type="dxa"/>
            <w:shd w:val="clear" w:color="auto" w:fill="auto"/>
            <w:vAlign w:val="center"/>
          </w:tcPr>
          <w:p w:rsidR="00A61DE1" w:rsidRPr="00986CC4" w:rsidRDefault="00A61DE1" w:rsidP="00A61DE1">
            <w:pPr>
              <w:spacing w:before="20" w:after="20"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M</w:t>
            </w:r>
          </w:p>
        </w:tc>
        <w:tc>
          <w:tcPr>
            <w:tcW w:w="799" w:type="dxa"/>
            <w:vAlign w:val="center"/>
          </w:tcPr>
          <w:p w:rsidR="00A61DE1" w:rsidRPr="00986CC4" w:rsidRDefault="00A61DE1" w:rsidP="00A61DE1">
            <w:pPr>
              <w:spacing w:before="20" w:after="20"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1979</w:t>
            </w:r>
          </w:p>
        </w:tc>
        <w:tc>
          <w:tcPr>
            <w:tcW w:w="1559" w:type="dxa"/>
            <w:shd w:val="clear" w:color="auto" w:fill="auto"/>
            <w:vAlign w:val="center"/>
          </w:tcPr>
          <w:p w:rsidR="00A61DE1" w:rsidRPr="00986CC4" w:rsidRDefault="00A61DE1" w:rsidP="00A61DE1">
            <w:pPr>
              <w:spacing w:before="20" w:after="20" w:line="240" w:lineRule="auto"/>
              <w:ind w:right="-195"/>
              <w:jc w:val="center"/>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5</w:t>
            </w:r>
          </w:p>
        </w:tc>
        <w:tc>
          <w:tcPr>
            <w:tcW w:w="1044" w:type="dxa"/>
            <w:vAlign w:val="center"/>
          </w:tcPr>
          <w:p w:rsidR="00A61DE1" w:rsidRPr="00986CC4" w:rsidRDefault="00A61DE1" w:rsidP="00A61DE1">
            <w:pPr>
              <w:ind w:right="-195"/>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1.01.2018</w:t>
            </w:r>
          </w:p>
        </w:tc>
        <w:tc>
          <w:tcPr>
            <w:tcW w:w="1933" w:type="dxa"/>
            <w:shd w:val="clear" w:color="auto" w:fill="auto"/>
            <w:vAlign w:val="center"/>
          </w:tcPr>
          <w:p w:rsidR="00A61DE1" w:rsidRPr="00986CC4" w:rsidRDefault="00A61DE1" w:rsidP="00A61DE1">
            <w:pPr>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 xml:space="preserve">Assemblea </w:t>
            </w:r>
            <w:proofErr w:type="spellStart"/>
            <w:r w:rsidRPr="00986CC4">
              <w:rPr>
                <w:rFonts w:ascii="Times New Roman" w:eastAsia="Times New Roman" w:hAnsi="Times New Roman" w:cs="Times New Roman"/>
                <w:sz w:val="18"/>
                <w:szCs w:val="18"/>
                <w:lang w:eastAsia="it-IT"/>
              </w:rPr>
              <w:t>appr</w:t>
            </w:r>
            <w:proofErr w:type="spellEnd"/>
            <w:r w:rsidRPr="00986CC4">
              <w:rPr>
                <w:rFonts w:ascii="Times New Roman" w:eastAsia="Times New Roman" w:hAnsi="Times New Roman" w:cs="Times New Roman"/>
                <w:sz w:val="18"/>
                <w:szCs w:val="18"/>
                <w:lang w:eastAsia="it-IT"/>
              </w:rPr>
              <w:t>. Bilancio 2020</w:t>
            </w:r>
          </w:p>
        </w:tc>
        <w:tc>
          <w:tcPr>
            <w:tcW w:w="1134" w:type="dxa"/>
            <w:shd w:val="clear" w:color="auto" w:fill="auto"/>
            <w:vAlign w:val="center"/>
          </w:tcPr>
          <w:p w:rsidR="00A61DE1" w:rsidRPr="00BD05E0" w:rsidRDefault="00A61DE1" w:rsidP="00A61DE1">
            <w:pPr>
              <w:numPr>
                <w:ilvl w:val="0"/>
                <w:numId w:val="6"/>
              </w:numPr>
              <w:spacing w:before="20" w:after="20" w:line="240" w:lineRule="auto"/>
              <w:jc w:val="left"/>
              <w:rPr>
                <w:rFonts w:ascii="Times New Roman" w:eastAsia="Times New Roman" w:hAnsi="Times New Roman" w:cs="Times New Roman"/>
                <w:szCs w:val="24"/>
                <w:lang w:eastAsia="it-IT"/>
              </w:rPr>
            </w:pPr>
          </w:p>
        </w:tc>
      </w:tr>
      <w:tr w:rsidR="00A61DE1" w:rsidRPr="00BD05E0" w:rsidTr="000157D1">
        <w:trPr>
          <w:jc w:val="center"/>
        </w:trPr>
        <w:tc>
          <w:tcPr>
            <w:tcW w:w="2972" w:type="dxa"/>
            <w:vAlign w:val="center"/>
          </w:tcPr>
          <w:p w:rsidR="00A61DE1" w:rsidRPr="00986CC4" w:rsidRDefault="00A61DE1" w:rsidP="00A61DE1">
            <w:pPr>
              <w:spacing w:before="20" w:after="20" w:line="240" w:lineRule="auto"/>
              <w:jc w:val="left"/>
              <w:rPr>
                <w:rFonts w:ascii="Times New Roman" w:eastAsia="Times New Roman" w:hAnsi="Times New Roman" w:cs="Times New Roman"/>
                <w:i/>
                <w:sz w:val="18"/>
                <w:szCs w:val="18"/>
                <w:lang w:eastAsia="it-IT"/>
              </w:rPr>
            </w:pPr>
            <w:r w:rsidRPr="00986CC4">
              <w:rPr>
                <w:rFonts w:ascii="Times New Roman" w:hAnsi="Times New Roman" w:cs="Times New Roman"/>
                <w:i/>
                <w:sz w:val="18"/>
                <w:szCs w:val="18"/>
              </w:rPr>
              <w:t>Petris Stefano</w:t>
            </w:r>
          </w:p>
        </w:tc>
        <w:tc>
          <w:tcPr>
            <w:tcW w:w="619" w:type="dxa"/>
            <w:shd w:val="clear" w:color="auto" w:fill="auto"/>
            <w:vAlign w:val="center"/>
          </w:tcPr>
          <w:p w:rsidR="00A61DE1" w:rsidRPr="00986CC4" w:rsidRDefault="00A61DE1" w:rsidP="00A61DE1">
            <w:pPr>
              <w:spacing w:before="20" w:after="20"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M</w:t>
            </w:r>
          </w:p>
        </w:tc>
        <w:tc>
          <w:tcPr>
            <w:tcW w:w="799" w:type="dxa"/>
            <w:vAlign w:val="center"/>
          </w:tcPr>
          <w:p w:rsidR="00A61DE1" w:rsidRPr="00986CC4" w:rsidRDefault="00A61DE1" w:rsidP="00A61DE1">
            <w:pPr>
              <w:spacing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1965</w:t>
            </w:r>
          </w:p>
        </w:tc>
        <w:tc>
          <w:tcPr>
            <w:tcW w:w="1559" w:type="dxa"/>
            <w:shd w:val="clear" w:color="auto" w:fill="auto"/>
            <w:vAlign w:val="center"/>
          </w:tcPr>
          <w:p w:rsidR="00A61DE1" w:rsidRPr="00986CC4" w:rsidRDefault="00A61DE1" w:rsidP="00A61DE1">
            <w:pPr>
              <w:spacing w:line="240" w:lineRule="auto"/>
              <w:ind w:right="-195"/>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 xml:space="preserve">già Amministratore Banca di Carnia e Gemonese </w:t>
            </w:r>
          </w:p>
        </w:tc>
        <w:tc>
          <w:tcPr>
            <w:tcW w:w="1044" w:type="dxa"/>
            <w:vAlign w:val="center"/>
          </w:tcPr>
          <w:p w:rsidR="00A61DE1" w:rsidRPr="00986CC4" w:rsidRDefault="00A61DE1" w:rsidP="00A61DE1">
            <w:pPr>
              <w:ind w:right="-195"/>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1.01.2018</w:t>
            </w:r>
          </w:p>
        </w:tc>
        <w:tc>
          <w:tcPr>
            <w:tcW w:w="1933" w:type="dxa"/>
            <w:shd w:val="clear" w:color="auto" w:fill="auto"/>
            <w:vAlign w:val="center"/>
          </w:tcPr>
          <w:p w:rsidR="00A61DE1" w:rsidRPr="00986CC4" w:rsidRDefault="00A61DE1" w:rsidP="00A61DE1">
            <w:pPr>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 xml:space="preserve">Assemblea </w:t>
            </w:r>
            <w:proofErr w:type="spellStart"/>
            <w:r w:rsidRPr="00986CC4">
              <w:rPr>
                <w:rFonts w:ascii="Times New Roman" w:eastAsia="Times New Roman" w:hAnsi="Times New Roman" w:cs="Times New Roman"/>
                <w:sz w:val="18"/>
                <w:szCs w:val="18"/>
                <w:lang w:eastAsia="it-IT"/>
              </w:rPr>
              <w:t>appr</w:t>
            </w:r>
            <w:proofErr w:type="spellEnd"/>
            <w:r w:rsidRPr="00986CC4">
              <w:rPr>
                <w:rFonts w:ascii="Times New Roman" w:eastAsia="Times New Roman" w:hAnsi="Times New Roman" w:cs="Times New Roman"/>
                <w:sz w:val="18"/>
                <w:szCs w:val="18"/>
                <w:lang w:eastAsia="it-IT"/>
              </w:rPr>
              <w:t>. Bilancio 2020</w:t>
            </w:r>
          </w:p>
        </w:tc>
        <w:tc>
          <w:tcPr>
            <w:tcW w:w="1134" w:type="dxa"/>
            <w:shd w:val="clear" w:color="auto" w:fill="auto"/>
            <w:vAlign w:val="center"/>
          </w:tcPr>
          <w:p w:rsidR="00A61DE1" w:rsidRPr="00BD05E0" w:rsidRDefault="00A61DE1" w:rsidP="00A61DE1">
            <w:pPr>
              <w:numPr>
                <w:ilvl w:val="0"/>
                <w:numId w:val="5"/>
              </w:numPr>
              <w:spacing w:before="20" w:after="20" w:line="240" w:lineRule="auto"/>
              <w:jc w:val="left"/>
              <w:rPr>
                <w:rFonts w:ascii="Times New Roman" w:eastAsia="Times New Roman" w:hAnsi="Times New Roman" w:cs="Times New Roman"/>
                <w:szCs w:val="24"/>
                <w:lang w:eastAsia="it-IT"/>
              </w:rPr>
            </w:pPr>
          </w:p>
        </w:tc>
      </w:tr>
      <w:tr w:rsidR="00A61DE1" w:rsidRPr="00BD05E0" w:rsidTr="000157D1">
        <w:trPr>
          <w:jc w:val="center"/>
        </w:trPr>
        <w:tc>
          <w:tcPr>
            <w:tcW w:w="2972" w:type="dxa"/>
            <w:vAlign w:val="center"/>
          </w:tcPr>
          <w:p w:rsidR="00A61DE1" w:rsidRPr="00986CC4" w:rsidRDefault="00A61DE1" w:rsidP="00A61DE1">
            <w:pPr>
              <w:spacing w:before="20" w:after="20" w:line="240" w:lineRule="auto"/>
              <w:jc w:val="left"/>
              <w:rPr>
                <w:rFonts w:ascii="Times New Roman" w:eastAsia="Times New Roman" w:hAnsi="Times New Roman" w:cs="Times New Roman"/>
                <w:i/>
                <w:sz w:val="18"/>
                <w:szCs w:val="18"/>
                <w:lang w:eastAsia="it-IT"/>
              </w:rPr>
            </w:pPr>
            <w:r w:rsidRPr="00986CC4">
              <w:rPr>
                <w:rFonts w:ascii="Times New Roman" w:hAnsi="Times New Roman" w:cs="Times New Roman"/>
                <w:i/>
                <w:sz w:val="18"/>
                <w:szCs w:val="18"/>
              </w:rPr>
              <w:t>Monte Andrea</w:t>
            </w:r>
          </w:p>
        </w:tc>
        <w:tc>
          <w:tcPr>
            <w:tcW w:w="619" w:type="dxa"/>
            <w:shd w:val="clear" w:color="auto" w:fill="auto"/>
            <w:vAlign w:val="center"/>
          </w:tcPr>
          <w:p w:rsidR="00A61DE1" w:rsidRPr="00986CC4" w:rsidRDefault="00A61DE1" w:rsidP="00A61DE1">
            <w:pPr>
              <w:spacing w:before="20" w:after="20"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M</w:t>
            </w:r>
          </w:p>
        </w:tc>
        <w:tc>
          <w:tcPr>
            <w:tcW w:w="799" w:type="dxa"/>
            <w:vAlign w:val="center"/>
          </w:tcPr>
          <w:p w:rsidR="00A61DE1" w:rsidRPr="00986CC4" w:rsidRDefault="00A61DE1" w:rsidP="00A61DE1">
            <w:pPr>
              <w:spacing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1964</w:t>
            </w:r>
          </w:p>
        </w:tc>
        <w:tc>
          <w:tcPr>
            <w:tcW w:w="1559" w:type="dxa"/>
            <w:shd w:val="clear" w:color="auto" w:fill="auto"/>
            <w:vAlign w:val="center"/>
          </w:tcPr>
          <w:p w:rsidR="00A61DE1" w:rsidRPr="00986CC4" w:rsidRDefault="00A61DE1" w:rsidP="00A61DE1">
            <w:pPr>
              <w:spacing w:line="240" w:lineRule="auto"/>
              <w:ind w:right="-195"/>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già Amministratore BCC Bassa Friulana</w:t>
            </w:r>
          </w:p>
        </w:tc>
        <w:tc>
          <w:tcPr>
            <w:tcW w:w="1044" w:type="dxa"/>
            <w:vAlign w:val="center"/>
          </w:tcPr>
          <w:p w:rsidR="00A61DE1" w:rsidRPr="00986CC4" w:rsidRDefault="00A61DE1" w:rsidP="00A61DE1">
            <w:pPr>
              <w:ind w:right="-195"/>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1.01.2018</w:t>
            </w:r>
          </w:p>
        </w:tc>
        <w:tc>
          <w:tcPr>
            <w:tcW w:w="1933" w:type="dxa"/>
            <w:shd w:val="clear" w:color="auto" w:fill="auto"/>
            <w:vAlign w:val="center"/>
          </w:tcPr>
          <w:p w:rsidR="00A61DE1" w:rsidRPr="00986CC4" w:rsidRDefault="00A61DE1" w:rsidP="00A61DE1">
            <w:pPr>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 xml:space="preserve">Assemblea </w:t>
            </w:r>
            <w:proofErr w:type="spellStart"/>
            <w:r w:rsidRPr="00986CC4">
              <w:rPr>
                <w:rFonts w:ascii="Times New Roman" w:eastAsia="Times New Roman" w:hAnsi="Times New Roman" w:cs="Times New Roman"/>
                <w:sz w:val="18"/>
                <w:szCs w:val="18"/>
                <w:lang w:eastAsia="it-IT"/>
              </w:rPr>
              <w:t>appr</w:t>
            </w:r>
            <w:proofErr w:type="spellEnd"/>
            <w:r w:rsidRPr="00986CC4">
              <w:rPr>
                <w:rFonts w:ascii="Times New Roman" w:eastAsia="Times New Roman" w:hAnsi="Times New Roman" w:cs="Times New Roman"/>
                <w:sz w:val="18"/>
                <w:szCs w:val="18"/>
                <w:lang w:eastAsia="it-IT"/>
              </w:rPr>
              <w:t>. Bilancio 2020</w:t>
            </w:r>
          </w:p>
        </w:tc>
        <w:tc>
          <w:tcPr>
            <w:tcW w:w="1134" w:type="dxa"/>
            <w:shd w:val="clear" w:color="auto" w:fill="auto"/>
            <w:vAlign w:val="center"/>
          </w:tcPr>
          <w:p w:rsidR="00A61DE1" w:rsidRPr="00BD05E0" w:rsidRDefault="00A61DE1" w:rsidP="00A61DE1">
            <w:pPr>
              <w:numPr>
                <w:ilvl w:val="0"/>
                <w:numId w:val="5"/>
              </w:numPr>
              <w:spacing w:before="20" w:after="20" w:line="240" w:lineRule="auto"/>
              <w:jc w:val="left"/>
              <w:rPr>
                <w:rFonts w:ascii="Times New Roman" w:eastAsia="Times New Roman" w:hAnsi="Times New Roman" w:cs="Times New Roman"/>
                <w:szCs w:val="24"/>
                <w:lang w:eastAsia="it-IT"/>
              </w:rPr>
            </w:pPr>
          </w:p>
        </w:tc>
      </w:tr>
      <w:tr w:rsidR="00A61DE1" w:rsidRPr="00BD05E0" w:rsidTr="000157D1">
        <w:trPr>
          <w:jc w:val="center"/>
        </w:trPr>
        <w:tc>
          <w:tcPr>
            <w:tcW w:w="2972" w:type="dxa"/>
            <w:vAlign w:val="center"/>
          </w:tcPr>
          <w:p w:rsidR="00A61DE1" w:rsidRPr="00986CC4" w:rsidRDefault="00A61DE1" w:rsidP="00A61DE1">
            <w:pPr>
              <w:spacing w:before="20" w:after="20" w:line="240" w:lineRule="auto"/>
              <w:jc w:val="left"/>
              <w:rPr>
                <w:rFonts w:ascii="Times New Roman" w:eastAsia="Times New Roman" w:hAnsi="Times New Roman" w:cs="Times New Roman"/>
                <w:i/>
                <w:sz w:val="18"/>
                <w:szCs w:val="18"/>
                <w:lang w:eastAsia="it-IT"/>
              </w:rPr>
            </w:pPr>
            <w:r w:rsidRPr="00986CC4">
              <w:rPr>
                <w:rFonts w:ascii="Times New Roman" w:eastAsia="Times New Roman" w:hAnsi="Times New Roman" w:cs="Times New Roman"/>
                <w:i/>
                <w:sz w:val="18"/>
                <w:szCs w:val="18"/>
                <w:lang w:eastAsia="it-IT"/>
              </w:rPr>
              <w:t xml:space="preserve">Colussi Iginio </w:t>
            </w:r>
          </w:p>
        </w:tc>
        <w:tc>
          <w:tcPr>
            <w:tcW w:w="619" w:type="dxa"/>
            <w:shd w:val="clear" w:color="auto" w:fill="auto"/>
            <w:vAlign w:val="center"/>
          </w:tcPr>
          <w:p w:rsidR="00A61DE1" w:rsidRPr="00986CC4" w:rsidRDefault="00A61DE1" w:rsidP="00A61DE1">
            <w:pPr>
              <w:spacing w:before="20" w:after="20"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M</w:t>
            </w:r>
          </w:p>
        </w:tc>
        <w:tc>
          <w:tcPr>
            <w:tcW w:w="799" w:type="dxa"/>
            <w:vAlign w:val="center"/>
          </w:tcPr>
          <w:p w:rsidR="00A61DE1" w:rsidRPr="00986CC4" w:rsidRDefault="00A61DE1" w:rsidP="00A61DE1">
            <w:pPr>
              <w:spacing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1944</w:t>
            </w:r>
          </w:p>
        </w:tc>
        <w:tc>
          <w:tcPr>
            <w:tcW w:w="1559" w:type="dxa"/>
            <w:shd w:val="clear" w:color="auto" w:fill="auto"/>
            <w:vAlign w:val="center"/>
          </w:tcPr>
          <w:p w:rsidR="00A61DE1" w:rsidRPr="00986CC4" w:rsidRDefault="00A61DE1" w:rsidP="00A61DE1">
            <w:pPr>
              <w:spacing w:line="240" w:lineRule="auto"/>
              <w:ind w:right="-195"/>
              <w:jc w:val="center"/>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31</w:t>
            </w:r>
          </w:p>
        </w:tc>
        <w:tc>
          <w:tcPr>
            <w:tcW w:w="1044" w:type="dxa"/>
            <w:vAlign w:val="center"/>
          </w:tcPr>
          <w:p w:rsidR="00A61DE1" w:rsidRPr="00986CC4" w:rsidRDefault="00A61DE1" w:rsidP="00A61DE1">
            <w:pPr>
              <w:ind w:right="-195"/>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1.01.2018</w:t>
            </w:r>
          </w:p>
        </w:tc>
        <w:tc>
          <w:tcPr>
            <w:tcW w:w="1933" w:type="dxa"/>
            <w:shd w:val="clear" w:color="auto" w:fill="auto"/>
            <w:vAlign w:val="center"/>
          </w:tcPr>
          <w:p w:rsidR="00A61DE1" w:rsidRPr="00986CC4" w:rsidRDefault="00A61DE1" w:rsidP="00A61DE1">
            <w:pPr>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 xml:space="preserve">Assemblea </w:t>
            </w:r>
            <w:proofErr w:type="spellStart"/>
            <w:r w:rsidRPr="00986CC4">
              <w:rPr>
                <w:rFonts w:ascii="Times New Roman" w:eastAsia="Times New Roman" w:hAnsi="Times New Roman" w:cs="Times New Roman"/>
                <w:sz w:val="18"/>
                <w:szCs w:val="18"/>
                <w:lang w:eastAsia="it-IT"/>
              </w:rPr>
              <w:t>appr</w:t>
            </w:r>
            <w:proofErr w:type="spellEnd"/>
            <w:r w:rsidRPr="00986CC4">
              <w:rPr>
                <w:rFonts w:ascii="Times New Roman" w:eastAsia="Times New Roman" w:hAnsi="Times New Roman" w:cs="Times New Roman"/>
                <w:sz w:val="18"/>
                <w:szCs w:val="18"/>
                <w:lang w:eastAsia="it-IT"/>
              </w:rPr>
              <w:t>. Bilancio 2020</w:t>
            </w:r>
          </w:p>
        </w:tc>
        <w:tc>
          <w:tcPr>
            <w:tcW w:w="1134" w:type="dxa"/>
            <w:shd w:val="clear" w:color="auto" w:fill="auto"/>
            <w:vAlign w:val="center"/>
          </w:tcPr>
          <w:p w:rsidR="00A61DE1" w:rsidRPr="00BD05E0" w:rsidRDefault="00A61DE1" w:rsidP="00A61DE1">
            <w:pPr>
              <w:spacing w:before="20" w:after="20" w:line="240" w:lineRule="auto"/>
              <w:ind w:left="360"/>
              <w:jc w:val="left"/>
              <w:rPr>
                <w:rFonts w:ascii="Times New Roman" w:eastAsia="Times New Roman" w:hAnsi="Times New Roman" w:cs="Times New Roman"/>
                <w:szCs w:val="24"/>
                <w:lang w:eastAsia="it-IT"/>
              </w:rPr>
            </w:pPr>
          </w:p>
        </w:tc>
      </w:tr>
      <w:tr w:rsidR="00A61DE1" w:rsidRPr="00BD05E0" w:rsidTr="000157D1">
        <w:trPr>
          <w:jc w:val="center"/>
        </w:trPr>
        <w:tc>
          <w:tcPr>
            <w:tcW w:w="2972" w:type="dxa"/>
            <w:vAlign w:val="center"/>
          </w:tcPr>
          <w:p w:rsidR="00A61DE1" w:rsidRPr="00986CC4" w:rsidRDefault="00A61DE1" w:rsidP="00A61DE1">
            <w:pPr>
              <w:spacing w:before="20" w:after="20" w:line="240" w:lineRule="auto"/>
              <w:jc w:val="left"/>
              <w:rPr>
                <w:rFonts w:ascii="Times New Roman" w:eastAsia="Times New Roman" w:hAnsi="Times New Roman" w:cs="Times New Roman"/>
                <w:i/>
                <w:sz w:val="18"/>
                <w:szCs w:val="18"/>
                <w:lang w:eastAsia="it-IT"/>
              </w:rPr>
            </w:pPr>
            <w:r w:rsidRPr="00986CC4">
              <w:rPr>
                <w:rFonts w:ascii="Times New Roman" w:hAnsi="Times New Roman" w:cs="Times New Roman"/>
                <w:i/>
                <w:sz w:val="18"/>
                <w:szCs w:val="18"/>
              </w:rPr>
              <w:t>Zanier Sara</w:t>
            </w:r>
          </w:p>
        </w:tc>
        <w:tc>
          <w:tcPr>
            <w:tcW w:w="619" w:type="dxa"/>
            <w:shd w:val="clear" w:color="auto" w:fill="auto"/>
            <w:vAlign w:val="center"/>
          </w:tcPr>
          <w:p w:rsidR="00A61DE1" w:rsidRPr="00986CC4" w:rsidRDefault="00A61DE1" w:rsidP="00A61DE1">
            <w:pPr>
              <w:spacing w:before="20" w:after="20"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F</w:t>
            </w:r>
          </w:p>
        </w:tc>
        <w:tc>
          <w:tcPr>
            <w:tcW w:w="799" w:type="dxa"/>
            <w:vAlign w:val="center"/>
          </w:tcPr>
          <w:p w:rsidR="00A61DE1" w:rsidRPr="00986CC4" w:rsidRDefault="00A61DE1" w:rsidP="00A61DE1">
            <w:pPr>
              <w:spacing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1956</w:t>
            </w:r>
          </w:p>
        </w:tc>
        <w:tc>
          <w:tcPr>
            <w:tcW w:w="1559" w:type="dxa"/>
            <w:shd w:val="clear" w:color="auto" w:fill="auto"/>
            <w:vAlign w:val="center"/>
          </w:tcPr>
          <w:p w:rsidR="00A61DE1" w:rsidRPr="00986CC4" w:rsidRDefault="00A61DE1" w:rsidP="001E5876">
            <w:pPr>
              <w:spacing w:line="240" w:lineRule="auto"/>
              <w:ind w:right="-195"/>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 xml:space="preserve">già Amministratore Banca di Carnia e Gemonese </w:t>
            </w:r>
          </w:p>
        </w:tc>
        <w:tc>
          <w:tcPr>
            <w:tcW w:w="1044" w:type="dxa"/>
            <w:vAlign w:val="center"/>
          </w:tcPr>
          <w:p w:rsidR="00A61DE1" w:rsidRPr="00986CC4" w:rsidRDefault="00A61DE1" w:rsidP="00A61DE1">
            <w:pPr>
              <w:ind w:right="-195"/>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1.01.2018</w:t>
            </w:r>
          </w:p>
        </w:tc>
        <w:tc>
          <w:tcPr>
            <w:tcW w:w="1933" w:type="dxa"/>
            <w:shd w:val="clear" w:color="auto" w:fill="auto"/>
            <w:vAlign w:val="center"/>
          </w:tcPr>
          <w:p w:rsidR="00A61DE1" w:rsidRPr="00986CC4" w:rsidRDefault="00A61DE1" w:rsidP="00A61DE1">
            <w:pPr>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 xml:space="preserve">Assemblea </w:t>
            </w:r>
            <w:proofErr w:type="spellStart"/>
            <w:r w:rsidRPr="00986CC4">
              <w:rPr>
                <w:rFonts w:ascii="Times New Roman" w:eastAsia="Times New Roman" w:hAnsi="Times New Roman" w:cs="Times New Roman"/>
                <w:sz w:val="18"/>
                <w:szCs w:val="18"/>
                <w:lang w:eastAsia="it-IT"/>
              </w:rPr>
              <w:t>appr</w:t>
            </w:r>
            <w:proofErr w:type="spellEnd"/>
            <w:r w:rsidRPr="00986CC4">
              <w:rPr>
                <w:rFonts w:ascii="Times New Roman" w:eastAsia="Times New Roman" w:hAnsi="Times New Roman" w:cs="Times New Roman"/>
                <w:sz w:val="18"/>
                <w:szCs w:val="18"/>
                <w:lang w:eastAsia="it-IT"/>
              </w:rPr>
              <w:t>. Bilancio 2020</w:t>
            </w:r>
          </w:p>
        </w:tc>
        <w:tc>
          <w:tcPr>
            <w:tcW w:w="1134" w:type="dxa"/>
            <w:shd w:val="clear" w:color="auto" w:fill="auto"/>
            <w:vAlign w:val="center"/>
          </w:tcPr>
          <w:p w:rsidR="00A61DE1" w:rsidRPr="00BD05E0" w:rsidRDefault="00A61DE1" w:rsidP="00A61DE1">
            <w:pPr>
              <w:spacing w:before="20" w:after="20" w:line="240" w:lineRule="auto"/>
              <w:ind w:left="360"/>
              <w:jc w:val="left"/>
              <w:rPr>
                <w:rFonts w:ascii="Times New Roman" w:eastAsia="Times New Roman" w:hAnsi="Times New Roman" w:cs="Times New Roman"/>
                <w:szCs w:val="24"/>
                <w:lang w:eastAsia="it-IT"/>
              </w:rPr>
            </w:pPr>
          </w:p>
        </w:tc>
      </w:tr>
      <w:tr w:rsidR="00A61DE1" w:rsidRPr="00BD05E0" w:rsidTr="000157D1">
        <w:trPr>
          <w:jc w:val="center"/>
        </w:trPr>
        <w:tc>
          <w:tcPr>
            <w:tcW w:w="2972" w:type="dxa"/>
            <w:vAlign w:val="center"/>
          </w:tcPr>
          <w:p w:rsidR="00A61DE1" w:rsidRPr="00986CC4" w:rsidRDefault="00A61DE1" w:rsidP="00A61DE1">
            <w:pPr>
              <w:spacing w:before="20" w:after="20" w:line="240" w:lineRule="auto"/>
              <w:jc w:val="left"/>
              <w:rPr>
                <w:rFonts w:ascii="Times New Roman" w:eastAsia="Times New Roman" w:hAnsi="Times New Roman" w:cs="Times New Roman"/>
                <w:i/>
                <w:sz w:val="18"/>
                <w:szCs w:val="18"/>
                <w:lang w:eastAsia="it-IT"/>
              </w:rPr>
            </w:pPr>
            <w:r w:rsidRPr="00986CC4">
              <w:rPr>
                <w:rFonts w:ascii="Times New Roman" w:hAnsi="Times New Roman" w:cs="Times New Roman"/>
                <w:i/>
                <w:sz w:val="18"/>
                <w:szCs w:val="18"/>
              </w:rPr>
              <w:t>Vello Sergio</w:t>
            </w:r>
          </w:p>
        </w:tc>
        <w:tc>
          <w:tcPr>
            <w:tcW w:w="619" w:type="dxa"/>
            <w:shd w:val="clear" w:color="auto" w:fill="auto"/>
            <w:vAlign w:val="center"/>
          </w:tcPr>
          <w:p w:rsidR="00A61DE1" w:rsidRPr="00986CC4" w:rsidRDefault="00A61DE1" w:rsidP="00A61DE1">
            <w:pPr>
              <w:spacing w:before="20" w:after="20"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M</w:t>
            </w:r>
          </w:p>
        </w:tc>
        <w:tc>
          <w:tcPr>
            <w:tcW w:w="799" w:type="dxa"/>
            <w:vAlign w:val="center"/>
          </w:tcPr>
          <w:p w:rsidR="00A61DE1" w:rsidRPr="00986CC4" w:rsidRDefault="00A61DE1" w:rsidP="00A61DE1">
            <w:pPr>
              <w:spacing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1956</w:t>
            </w:r>
          </w:p>
        </w:tc>
        <w:tc>
          <w:tcPr>
            <w:tcW w:w="1559" w:type="dxa"/>
            <w:shd w:val="clear" w:color="auto" w:fill="auto"/>
            <w:vAlign w:val="center"/>
          </w:tcPr>
          <w:p w:rsidR="00A61DE1" w:rsidRPr="00986CC4" w:rsidRDefault="00A61DE1" w:rsidP="00A61DE1">
            <w:pPr>
              <w:spacing w:line="240" w:lineRule="auto"/>
              <w:ind w:right="-195"/>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già Amministratore BCC Bassa Friulana</w:t>
            </w:r>
          </w:p>
        </w:tc>
        <w:tc>
          <w:tcPr>
            <w:tcW w:w="1044" w:type="dxa"/>
            <w:vAlign w:val="center"/>
          </w:tcPr>
          <w:p w:rsidR="00A61DE1" w:rsidRPr="00986CC4" w:rsidRDefault="00A61DE1" w:rsidP="00A61DE1">
            <w:pPr>
              <w:ind w:right="-195"/>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1.01.2018</w:t>
            </w:r>
          </w:p>
        </w:tc>
        <w:tc>
          <w:tcPr>
            <w:tcW w:w="1933" w:type="dxa"/>
            <w:shd w:val="clear" w:color="auto" w:fill="auto"/>
            <w:vAlign w:val="center"/>
          </w:tcPr>
          <w:p w:rsidR="00A61DE1" w:rsidRPr="00986CC4" w:rsidRDefault="00A61DE1" w:rsidP="00A61DE1">
            <w:pPr>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 xml:space="preserve">Assemblea </w:t>
            </w:r>
            <w:proofErr w:type="spellStart"/>
            <w:r w:rsidRPr="00986CC4">
              <w:rPr>
                <w:rFonts w:ascii="Times New Roman" w:eastAsia="Times New Roman" w:hAnsi="Times New Roman" w:cs="Times New Roman"/>
                <w:sz w:val="18"/>
                <w:szCs w:val="18"/>
                <w:lang w:eastAsia="it-IT"/>
              </w:rPr>
              <w:t>appr</w:t>
            </w:r>
            <w:proofErr w:type="spellEnd"/>
            <w:r w:rsidRPr="00986CC4">
              <w:rPr>
                <w:rFonts w:ascii="Times New Roman" w:eastAsia="Times New Roman" w:hAnsi="Times New Roman" w:cs="Times New Roman"/>
                <w:sz w:val="18"/>
                <w:szCs w:val="18"/>
                <w:lang w:eastAsia="it-IT"/>
              </w:rPr>
              <w:t>. Bilancio 2020</w:t>
            </w:r>
          </w:p>
        </w:tc>
        <w:tc>
          <w:tcPr>
            <w:tcW w:w="1134" w:type="dxa"/>
            <w:shd w:val="clear" w:color="auto" w:fill="auto"/>
            <w:vAlign w:val="center"/>
          </w:tcPr>
          <w:p w:rsidR="00A61DE1" w:rsidRPr="00BD05E0" w:rsidRDefault="00A61DE1" w:rsidP="006E760F">
            <w:pPr>
              <w:spacing w:before="20" w:after="20" w:line="240" w:lineRule="auto"/>
              <w:jc w:val="center"/>
              <w:rPr>
                <w:rFonts w:ascii="Times New Roman" w:eastAsia="Times New Roman" w:hAnsi="Times New Roman" w:cs="Times New Roman"/>
                <w:szCs w:val="24"/>
                <w:lang w:eastAsia="it-IT"/>
              </w:rPr>
            </w:pPr>
          </w:p>
        </w:tc>
      </w:tr>
      <w:tr w:rsidR="00A61DE1" w:rsidRPr="00BD05E0" w:rsidTr="000157D1">
        <w:trPr>
          <w:jc w:val="center"/>
        </w:trPr>
        <w:tc>
          <w:tcPr>
            <w:tcW w:w="2972" w:type="dxa"/>
            <w:vAlign w:val="center"/>
          </w:tcPr>
          <w:p w:rsidR="00A61DE1" w:rsidRPr="00986CC4" w:rsidRDefault="00A61DE1" w:rsidP="00A61DE1">
            <w:pPr>
              <w:spacing w:before="20" w:after="20" w:line="240" w:lineRule="auto"/>
              <w:jc w:val="left"/>
              <w:rPr>
                <w:rFonts w:ascii="Times New Roman" w:eastAsia="Times New Roman" w:hAnsi="Times New Roman" w:cs="Times New Roman"/>
                <w:i/>
                <w:sz w:val="18"/>
                <w:szCs w:val="18"/>
                <w:lang w:eastAsia="it-IT"/>
              </w:rPr>
            </w:pPr>
            <w:r w:rsidRPr="00986CC4">
              <w:rPr>
                <w:rFonts w:ascii="Times New Roman" w:eastAsia="Times New Roman" w:hAnsi="Times New Roman" w:cs="Times New Roman"/>
                <w:i/>
                <w:sz w:val="18"/>
                <w:szCs w:val="18"/>
                <w:lang w:eastAsia="it-IT"/>
              </w:rPr>
              <w:t>Picco Alda</w:t>
            </w:r>
          </w:p>
        </w:tc>
        <w:tc>
          <w:tcPr>
            <w:tcW w:w="619" w:type="dxa"/>
            <w:shd w:val="clear" w:color="auto" w:fill="auto"/>
            <w:vAlign w:val="center"/>
          </w:tcPr>
          <w:p w:rsidR="00A61DE1" w:rsidRPr="00986CC4" w:rsidRDefault="00A61DE1" w:rsidP="00A61DE1">
            <w:pPr>
              <w:spacing w:before="20" w:after="20"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F</w:t>
            </w:r>
          </w:p>
        </w:tc>
        <w:tc>
          <w:tcPr>
            <w:tcW w:w="799" w:type="dxa"/>
            <w:vAlign w:val="center"/>
          </w:tcPr>
          <w:p w:rsidR="00A61DE1" w:rsidRPr="00986CC4" w:rsidRDefault="00A61DE1" w:rsidP="00A61DE1">
            <w:pPr>
              <w:spacing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1964</w:t>
            </w:r>
          </w:p>
        </w:tc>
        <w:tc>
          <w:tcPr>
            <w:tcW w:w="1559" w:type="dxa"/>
            <w:shd w:val="clear" w:color="auto" w:fill="auto"/>
            <w:vAlign w:val="center"/>
          </w:tcPr>
          <w:p w:rsidR="00A61DE1" w:rsidRPr="00986CC4" w:rsidRDefault="00A61DE1" w:rsidP="00A61DE1">
            <w:pPr>
              <w:spacing w:line="240" w:lineRule="auto"/>
              <w:ind w:right="-195"/>
              <w:jc w:val="center"/>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6</w:t>
            </w:r>
          </w:p>
        </w:tc>
        <w:tc>
          <w:tcPr>
            <w:tcW w:w="1044" w:type="dxa"/>
            <w:vAlign w:val="center"/>
          </w:tcPr>
          <w:p w:rsidR="00A61DE1" w:rsidRPr="00986CC4" w:rsidRDefault="00A61DE1" w:rsidP="00A61DE1">
            <w:pPr>
              <w:ind w:right="-195"/>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1.01.2018</w:t>
            </w:r>
          </w:p>
        </w:tc>
        <w:tc>
          <w:tcPr>
            <w:tcW w:w="1933" w:type="dxa"/>
            <w:shd w:val="clear" w:color="auto" w:fill="auto"/>
            <w:vAlign w:val="center"/>
          </w:tcPr>
          <w:p w:rsidR="00A61DE1" w:rsidRPr="00986CC4" w:rsidRDefault="00A61DE1" w:rsidP="00A61DE1">
            <w:pPr>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 xml:space="preserve">Assemblea </w:t>
            </w:r>
            <w:proofErr w:type="spellStart"/>
            <w:r w:rsidRPr="00986CC4">
              <w:rPr>
                <w:rFonts w:ascii="Times New Roman" w:eastAsia="Times New Roman" w:hAnsi="Times New Roman" w:cs="Times New Roman"/>
                <w:sz w:val="18"/>
                <w:szCs w:val="18"/>
                <w:lang w:eastAsia="it-IT"/>
              </w:rPr>
              <w:t>appr</w:t>
            </w:r>
            <w:proofErr w:type="spellEnd"/>
            <w:r w:rsidRPr="00986CC4">
              <w:rPr>
                <w:rFonts w:ascii="Times New Roman" w:eastAsia="Times New Roman" w:hAnsi="Times New Roman" w:cs="Times New Roman"/>
                <w:sz w:val="18"/>
                <w:szCs w:val="18"/>
                <w:lang w:eastAsia="it-IT"/>
              </w:rPr>
              <w:t>. Bilancio 2020</w:t>
            </w:r>
          </w:p>
        </w:tc>
        <w:tc>
          <w:tcPr>
            <w:tcW w:w="1134" w:type="dxa"/>
            <w:shd w:val="clear" w:color="auto" w:fill="auto"/>
            <w:vAlign w:val="center"/>
          </w:tcPr>
          <w:p w:rsidR="00A61DE1" w:rsidRPr="00BD05E0" w:rsidRDefault="00A61DE1" w:rsidP="006E760F">
            <w:pPr>
              <w:spacing w:before="20" w:after="20" w:line="240" w:lineRule="auto"/>
              <w:jc w:val="center"/>
              <w:rPr>
                <w:rFonts w:ascii="Times New Roman" w:eastAsia="Times New Roman" w:hAnsi="Times New Roman" w:cs="Times New Roman"/>
                <w:szCs w:val="24"/>
                <w:highlight w:val="yellow"/>
                <w:lang w:eastAsia="it-IT"/>
              </w:rPr>
            </w:pPr>
          </w:p>
        </w:tc>
      </w:tr>
      <w:tr w:rsidR="00A61DE1" w:rsidRPr="00BD05E0" w:rsidTr="000157D1">
        <w:trPr>
          <w:jc w:val="center"/>
        </w:trPr>
        <w:tc>
          <w:tcPr>
            <w:tcW w:w="2972" w:type="dxa"/>
            <w:vAlign w:val="center"/>
          </w:tcPr>
          <w:p w:rsidR="00A61DE1" w:rsidRPr="00986CC4" w:rsidRDefault="00A61DE1" w:rsidP="00A61DE1">
            <w:pPr>
              <w:spacing w:before="20" w:after="20" w:line="240" w:lineRule="auto"/>
              <w:jc w:val="left"/>
              <w:rPr>
                <w:rFonts w:ascii="Times New Roman" w:eastAsia="Times New Roman" w:hAnsi="Times New Roman" w:cs="Times New Roman"/>
                <w:i/>
                <w:sz w:val="18"/>
                <w:szCs w:val="18"/>
                <w:highlight w:val="yellow"/>
                <w:lang w:eastAsia="it-IT"/>
              </w:rPr>
            </w:pPr>
            <w:proofErr w:type="spellStart"/>
            <w:r w:rsidRPr="00986CC4">
              <w:rPr>
                <w:rFonts w:ascii="Times New Roman" w:hAnsi="Times New Roman" w:cs="Times New Roman"/>
                <w:i/>
                <w:sz w:val="18"/>
                <w:szCs w:val="18"/>
              </w:rPr>
              <w:t>Toneatto</w:t>
            </w:r>
            <w:proofErr w:type="spellEnd"/>
            <w:r w:rsidRPr="00986CC4">
              <w:rPr>
                <w:rFonts w:ascii="Times New Roman" w:hAnsi="Times New Roman" w:cs="Times New Roman"/>
                <w:i/>
                <w:sz w:val="18"/>
                <w:szCs w:val="18"/>
              </w:rPr>
              <w:t xml:space="preserve"> Marcello</w:t>
            </w:r>
          </w:p>
        </w:tc>
        <w:tc>
          <w:tcPr>
            <w:tcW w:w="619" w:type="dxa"/>
            <w:shd w:val="clear" w:color="auto" w:fill="auto"/>
            <w:vAlign w:val="center"/>
          </w:tcPr>
          <w:p w:rsidR="00A61DE1" w:rsidRPr="00986CC4" w:rsidRDefault="00A61DE1" w:rsidP="00A61DE1">
            <w:pPr>
              <w:spacing w:before="20" w:after="20"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M</w:t>
            </w:r>
          </w:p>
        </w:tc>
        <w:tc>
          <w:tcPr>
            <w:tcW w:w="799" w:type="dxa"/>
            <w:vAlign w:val="center"/>
          </w:tcPr>
          <w:p w:rsidR="00A61DE1" w:rsidRPr="00986CC4" w:rsidRDefault="00A61DE1" w:rsidP="00A61DE1">
            <w:pPr>
              <w:spacing w:line="240" w:lineRule="auto"/>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1955</w:t>
            </w:r>
          </w:p>
        </w:tc>
        <w:tc>
          <w:tcPr>
            <w:tcW w:w="1559" w:type="dxa"/>
            <w:shd w:val="clear" w:color="auto" w:fill="auto"/>
            <w:vAlign w:val="center"/>
          </w:tcPr>
          <w:p w:rsidR="00A61DE1" w:rsidRPr="00986CC4" w:rsidRDefault="00A61DE1" w:rsidP="00A61DE1">
            <w:pPr>
              <w:spacing w:line="240" w:lineRule="auto"/>
              <w:ind w:right="-195"/>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già Amministratore BCC Bassa Friulana</w:t>
            </w:r>
          </w:p>
        </w:tc>
        <w:tc>
          <w:tcPr>
            <w:tcW w:w="1044" w:type="dxa"/>
            <w:vAlign w:val="center"/>
          </w:tcPr>
          <w:p w:rsidR="00A61DE1" w:rsidRPr="00986CC4" w:rsidRDefault="00A61DE1" w:rsidP="00A61DE1">
            <w:pPr>
              <w:ind w:right="-195"/>
              <w:jc w:val="left"/>
              <w:rPr>
                <w:rFonts w:ascii="Times New Roman" w:hAnsi="Times New Roman" w:cs="Times New Roman"/>
                <w:sz w:val="18"/>
                <w:szCs w:val="18"/>
              </w:rPr>
            </w:pPr>
            <w:r w:rsidRPr="00986CC4">
              <w:rPr>
                <w:rFonts w:ascii="Times New Roman" w:eastAsia="Times New Roman" w:hAnsi="Times New Roman" w:cs="Times New Roman"/>
                <w:sz w:val="18"/>
                <w:szCs w:val="18"/>
                <w:lang w:eastAsia="it-IT"/>
              </w:rPr>
              <w:t>1.01.2018</w:t>
            </w:r>
          </w:p>
        </w:tc>
        <w:tc>
          <w:tcPr>
            <w:tcW w:w="1933" w:type="dxa"/>
            <w:shd w:val="clear" w:color="auto" w:fill="auto"/>
            <w:vAlign w:val="center"/>
          </w:tcPr>
          <w:p w:rsidR="00A61DE1" w:rsidRPr="00986CC4" w:rsidRDefault="00A61DE1" w:rsidP="00A61DE1">
            <w:pPr>
              <w:jc w:val="left"/>
              <w:rPr>
                <w:rFonts w:ascii="Times New Roman" w:eastAsia="Times New Roman" w:hAnsi="Times New Roman" w:cs="Times New Roman"/>
                <w:sz w:val="18"/>
                <w:szCs w:val="18"/>
                <w:lang w:eastAsia="it-IT"/>
              </w:rPr>
            </w:pPr>
            <w:r w:rsidRPr="00986CC4">
              <w:rPr>
                <w:rFonts w:ascii="Times New Roman" w:eastAsia="Times New Roman" w:hAnsi="Times New Roman" w:cs="Times New Roman"/>
                <w:sz w:val="18"/>
                <w:szCs w:val="18"/>
                <w:lang w:eastAsia="it-IT"/>
              </w:rPr>
              <w:t xml:space="preserve">Assemblea </w:t>
            </w:r>
            <w:proofErr w:type="spellStart"/>
            <w:r w:rsidRPr="00986CC4">
              <w:rPr>
                <w:rFonts w:ascii="Times New Roman" w:eastAsia="Times New Roman" w:hAnsi="Times New Roman" w:cs="Times New Roman"/>
                <w:sz w:val="18"/>
                <w:szCs w:val="18"/>
                <w:lang w:eastAsia="it-IT"/>
              </w:rPr>
              <w:t>appr</w:t>
            </w:r>
            <w:proofErr w:type="spellEnd"/>
            <w:r w:rsidRPr="00986CC4">
              <w:rPr>
                <w:rFonts w:ascii="Times New Roman" w:eastAsia="Times New Roman" w:hAnsi="Times New Roman" w:cs="Times New Roman"/>
                <w:sz w:val="18"/>
                <w:szCs w:val="18"/>
                <w:lang w:eastAsia="it-IT"/>
              </w:rPr>
              <w:t>. Bilancio 2020</w:t>
            </w:r>
          </w:p>
        </w:tc>
        <w:tc>
          <w:tcPr>
            <w:tcW w:w="1134" w:type="dxa"/>
            <w:shd w:val="clear" w:color="auto" w:fill="auto"/>
            <w:vAlign w:val="center"/>
          </w:tcPr>
          <w:p w:rsidR="00A61DE1" w:rsidRPr="00BD05E0" w:rsidRDefault="00A61DE1" w:rsidP="006E760F">
            <w:pPr>
              <w:spacing w:before="20" w:after="20" w:line="240" w:lineRule="auto"/>
              <w:jc w:val="center"/>
              <w:rPr>
                <w:rFonts w:ascii="Times New Roman" w:eastAsia="Times New Roman" w:hAnsi="Times New Roman" w:cs="Times New Roman"/>
                <w:szCs w:val="24"/>
                <w:highlight w:val="yellow"/>
                <w:lang w:eastAsia="it-IT"/>
              </w:rPr>
            </w:pPr>
          </w:p>
        </w:tc>
      </w:tr>
    </w:tbl>
    <w:p w:rsidR="003C796E" w:rsidRPr="00BD05E0" w:rsidRDefault="003C796E" w:rsidP="003C796E">
      <w:pPr>
        <w:spacing w:line="240" w:lineRule="auto"/>
        <w:jc w:val="left"/>
        <w:rPr>
          <w:rFonts w:ascii="Times New Roman" w:eastAsia="Times New Roman" w:hAnsi="Times New Roman" w:cs="Times New Roman"/>
          <w:i/>
          <w:sz w:val="20"/>
          <w:szCs w:val="20"/>
          <w:lang w:eastAsia="it-IT"/>
        </w:rPr>
      </w:pPr>
    </w:p>
    <w:p w:rsidR="00E61AEC" w:rsidRPr="00BD05E0" w:rsidRDefault="00E61AEC" w:rsidP="003C796E">
      <w:pPr>
        <w:spacing w:line="240" w:lineRule="auto"/>
        <w:jc w:val="left"/>
        <w:rPr>
          <w:rFonts w:ascii="Times New Roman" w:eastAsia="Times New Roman" w:hAnsi="Times New Roman" w:cs="Times New Roman"/>
          <w:i/>
          <w:sz w:val="20"/>
          <w:szCs w:val="20"/>
          <w:lang w:eastAsia="it-IT"/>
        </w:rPr>
      </w:pPr>
      <w:r w:rsidRPr="00BD05E0">
        <w:rPr>
          <w:rFonts w:ascii="Times New Roman" w:eastAsia="Times New Roman" w:hAnsi="Times New Roman" w:cs="Times New Roman"/>
          <w:i/>
          <w:sz w:val="20"/>
          <w:szCs w:val="20"/>
          <w:lang w:eastAsia="it-IT"/>
        </w:rPr>
        <w:t>(*) = Presidente del Consiglio di Amministrazione</w:t>
      </w:r>
    </w:p>
    <w:p w:rsidR="003C796E" w:rsidRPr="00BD05E0" w:rsidRDefault="00E61AEC" w:rsidP="003C796E">
      <w:pPr>
        <w:spacing w:line="240" w:lineRule="auto"/>
        <w:rPr>
          <w:rFonts w:ascii="Times New Roman" w:eastAsia="Times New Roman" w:hAnsi="Times New Roman" w:cs="Times New Roman"/>
          <w:i/>
          <w:sz w:val="20"/>
          <w:szCs w:val="20"/>
          <w:lang w:eastAsia="it-IT"/>
        </w:rPr>
      </w:pPr>
      <w:r w:rsidRPr="00BD05E0">
        <w:rPr>
          <w:rFonts w:ascii="Times New Roman" w:eastAsia="Times New Roman" w:hAnsi="Times New Roman" w:cs="Times New Roman"/>
          <w:i/>
          <w:sz w:val="20"/>
          <w:szCs w:val="20"/>
          <w:lang w:eastAsia="it-IT"/>
        </w:rPr>
        <w:t xml:space="preserve">(**) = Vice Presidente </w:t>
      </w:r>
      <w:r w:rsidR="003C796E" w:rsidRPr="00BD05E0">
        <w:rPr>
          <w:rFonts w:ascii="Times New Roman" w:eastAsia="Times New Roman" w:hAnsi="Times New Roman" w:cs="Times New Roman"/>
          <w:i/>
          <w:sz w:val="20"/>
          <w:szCs w:val="20"/>
          <w:lang w:eastAsia="it-IT"/>
        </w:rPr>
        <w:t xml:space="preserve">Vicario </w:t>
      </w:r>
      <w:r w:rsidRPr="00BD05E0">
        <w:rPr>
          <w:rFonts w:ascii="Times New Roman" w:eastAsia="Times New Roman" w:hAnsi="Times New Roman" w:cs="Times New Roman"/>
          <w:i/>
          <w:sz w:val="20"/>
          <w:szCs w:val="20"/>
          <w:lang w:eastAsia="it-IT"/>
        </w:rPr>
        <w:t>del Consiglio di Amministrazione</w:t>
      </w:r>
    </w:p>
    <w:p w:rsidR="003C796E" w:rsidRPr="00BD05E0" w:rsidRDefault="003C796E" w:rsidP="003C796E">
      <w:pPr>
        <w:spacing w:line="240" w:lineRule="auto"/>
        <w:rPr>
          <w:rFonts w:ascii="Times New Roman" w:eastAsia="Times New Roman" w:hAnsi="Times New Roman" w:cs="Times New Roman"/>
          <w:i/>
          <w:sz w:val="20"/>
          <w:szCs w:val="20"/>
          <w:lang w:eastAsia="it-IT"/>
        </w:rPr>
      </w:pPr>
      <w:r w:rsidRPr="00BD05E0">
        <w:rPr>
          <w:rFonts w:ascii="Times New Roman" w:eastAsia="Times New Roman" w:hAnsi="Times New Roman" w:cs="Times New Roman"/>
          <w:i/>
          <w:sz w:val="20"/>
          <w:szCs w:val="20"/>
          <w:lang w:eastAsia="it-IT"/>
        </w:rPr>
        <w:t>(***) = Vice Presidente del Consiglio di Amministrazione</w:t>
      </w:r>
    </w:p>
    <w:p w:rsidR="003C796E" w:rsidRPr="00BD05E0" w:rsidRDefault="003C796E" w:rsidP="009D6545">
      <w:pPr>
        <w:spacing w:line="240" w:lineRule="auto"/>
        <w:rPr>
          <w:rFonts w:ascii="Times New Roman" w:eastAsia="Times New Roman" w:hAnsi="Times New Roman" w:cs="Times New Roman"/>
          <w:i/>
          <w:sz w:val="20"/>
          <w:szCs w:val="20"/>
          <w:lang w:eastAsia="it-IT"/>
        </w:rPr>
      </w:pPr>
    </w:p>
    <w:p w:rsidR="00B51083" w:rsidRPr="00BD05E0" w:rsidRDefault="00B51083" w:rsidP="00E61AEC">
      <w:pPr>
        <w:spacing w:after="120" w:line="240" w:lineRule="auto"/>
        <w:ind w:right="-1"/>
        <w:jc w:val="center"/>
        <w:rPr>
          <w:rFonts w:ascii="Times New Roman" w:eastAsia="Times New Roman" w:hAnsi="Times New Roman" w:cs="Times New Roman"/>
          <w:b/>
          <w:i/>
          <w:szCs w:val="24"/>
          <w:lang w:eastAsia="it-IT"/>
        </w:rPr>
      </w:pPr>
    </w:p>
    <w:p w:rsidR="00E61AEC" w:rsidRPr="00BD05E0" w:rsidRDefault="00E61AEC" w:rsidP="00E61AEC">
      <w:pPr>
        <w:spacing w:after="120" w:line="240" w:lineRule="auto"/>
        <w:ind w:right="-1"/>
        <w:jc w:val="center"/>
        <w:rPr>
          <w:rFonts w:ascii="Times New Roman" w:eastAsia="Times New Roman" w:hAnsi="Times New Roman" w:cs="Times New Roman"/>
          <w:b/>
          <w:i/>
          <w:szCs w:val="24"/>
          <w:lang w:eastAsia="it-IT"/>
        </w:rPr>
      </w:pPr>
      <w:r w:rsidRPr="00BD05E0">
        <w:rPr>
          <w:rFonts w:ascii="Times New Roman" w:eastAsia="Times New Roman" w:hAnsi="Times New Roman" w:cs="Times New Roman"/>
          <w:b/>
          <w:i/>
          <w:szCs w:val="24"/>
          <w:lang w:eastAsia="it-IT"/>
        </w:rPr>
        <w:t xml:space="preserve">Composizione del Collegio </w:t>
      </w:r>
      <w:r w:rsidR="00B90D7E">
        <w:rPr>
          <w:rFonts w:ascii="Times New Roman" w:eastAsia="Times New Roman" w:hAnsi="Times New Roman" w:cs="Times New Roman"/>
          <w:b/>
          <w:i/>
          <w:szCs w:val="24"/>
          <w:lang w:eastAsia="it-IT"/>
        </w:rPr>
        <w:t>s</w:t>
      </w:r>
      <w:r w:rsidRPr="00BD05E0">
        <w:rPr>
          <w:rFonts w:ascii="Times New Roman" w:eastAsia="Times New Roman" w:hAnsi="Times New Roman" w:cs="Times New Roman"/>
          <w:b/>
          <w:i/>
          <w:szCs w:val="24"/>
          <w:lang w:eastAsia="it-IT"/>
        </w:rPr>
        <w:t>indacale</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2536"/>
        <w:gridCol w:w="902"/>
        <w:gridCol w:w="1031"/>
        <w:gridCol w:w="1276"/>
        <w:gridCol w:w="2084"/>
      </w:tblGrid>
      <w:tr w:rsidR="00E61AEC" w:rsidRPr="00BD05E0" w:rsidTr="00912E7B">
        <w:trPr>
          <w:jc w:val="center"/>
        </w:trPr>
        <w:tc>
          <w:tcPr>
            <w:tcW w:w="2086" w:type="dxa"/>
            <w:shd w:val="clear" w:color="auto" w:fill="1F4E79"/>
            <w:vAlign w:val="center"/>
          </w:tcPr>
          <w:p w:rsidR="00E61AEC" w:rsidRPr="00BD05E0" w:rsidRDefault="00E61AEC" w:rsidP="001707F7">
            <w:pPr>
              <w:suppressAutoHyphens/>
              <w:spacing w:line="240" w:lineRule="auto"/>
              <w:jc w:val="center"/>
              <w:rPr>
                <w:rFonts w:ascii="Times New Roman" w:eastAsia="Times New Roman" w:hAnsi="Times New Roman" w:cs="Times New Roman"/>
                <w:b/>
                <w:color w:val="FFFFFF" w:themeColor="background1"/>
                <w:sz w:val="16"/>
                <w:szCs w:val="16"/>
                <w:lang w:eastAsia="it-IT"/>
              </w:rPr>
            </w:pPr>
            <w:r w:rsidRPr="00BD05E0">
              <w:rPr>
                <w:rFonts w:ascii="Times New Roman" w:eastAsia="Times New Roman" w:hAnsi="Times New Roman" w:cs="Times New Roman"/>
                <w:b/>
                <w:color w:val="FFFFFF" w:themeColor="background1"/>
                <w:sz w:val="16"/>
                <w:szCs w:val="16"/>
                <w:lang w:eastAsia="it-IT"/>
              </w:rPr>
              <w:t>Carica</w:t>
            </w:r>
          </w:p>
        </w:tc>
        <w:tc>
          <w:tcPr>
            <w:tcW w:w="2536" w:type="dxa"/>
            <w:shd w:val="clear" w:color="auto" w:fill="1F4E79"/>
            <w:vAlign w:val="center"/>
          </w:tcPr>
          <w:p w:rsidR="00E61AEC" w:rsidRPr="00BD05E0" w:rsidRDefault="00E61AEC" w:rsidP="001707F7">
            <w:pPr>
              <w:suppressAutoHyphens/>
              <w:spacing w:before="120" w:after="120" w:line="240" w:lineRule="auto"/>
              <w:jc w:val="center"/>
              <w:rPr>
                <w:rFonts w:ascii="Times New Roman" w:eastAsia="Times New Roman" w:hAnsi="Times New Roman" w:cs="Times New Roman"/>
                <w:b/>
                <w:color w:val="FFFFFF" w:themeColor="background1"/>
                <w:sz w:val="18"/>
                <w:szCs w:val="18"/>
                <w:lang w:eastAsia="it-IT"/>
              </w:rPr>
            </w:pPr>
            <w:r w:rsidRPr="00BD05E0">
              <w:rPr>
                <w:rFonts w:ascii="Times New Roman" w:eastAsia="Times New Roman" w:hAnsi="Times New Roman" w:cs="Times New Roman"/>
                <w:b/>
                <w:color w:val="FFFFFF" w:themeColor="background1"/>
                <w:sz w:val="18"/>
                <w:szCs w:val="18"/>
                <w:lang w:eastAsia="it-IT"/>
              </w:rPr>
              <w:t>Nominativo</w:t>
            </w:r>
          </w:p>
        </w:tc>
        <w:tc>
          <w:tcPr>
            <w:tcW w:w="902" w:type="dxa"/>
            <w:shd w:val="clear" w:color="auto" w:fill="1F4E79"/>
            <w:vAlign w:val="center"/>
          </w:tcPr>
          <w:p w:rsidR="00E61AEC" w:rsidRPr="00BD05E0" w:rsidRDefault="00E61AEC" w:rsidP="001707F7">
            <w:pPr>
              <w:suppressAutoHyphens/>
              <w:spacing w:before="120" w:after="120" w:line="240" w:lineRule="auto"/>
              <w:jc w:val="center"/>
              <w:rPr>
                <w:rFonts w:ascii="Times New Roman" w:eastAsia="Times New Roman" w:hAnsi="Times New Roman" w:cs="Times New Roman"/>
                <w:b/>
                <w:color w:val="FFFFFF" w:themeColor="background1"/>
                <w:sz w:val="18"/>
                <w:szCs w:val="18"/>
                <w:lang w:eastAsia="it-IT"/>
              </w:rPr>
            </w:pPr>
            <w:r w:rsidRPr="00BD05E0">
              <w:rPr>
                <w:rFonts w:ascii="Times New Roman" w:eastAsia="Times New Roman" w:hAnsi="Times New Roman" w:cs="Times New Roman"/>
                <w:b/>
                <w:color w:val="FFFFFF" w:themeColor="background1"/>
                <w:sz w:val="18"/>
                <w:szCs w:val="18"/>
                <w:lang w:eastAsia="it-IT"/>
              </w:rPr>
              <w:t>Genere</w:t>
            </w:r>
          </w:p>
        </w:tc>
        <w:tc>
          <w:tcPr>
            <w:tcW w:w="1031" w:type="dxa"/>
            <w:shd w:val="clear" w:color="auto" w:fill="1F4E79"/>
            <w:vAlign w:val="center"/>
          </w:tcPr>
          <w:p w:rsidR="00E61AEC" w:rsidRPr="00BD05E0" w:rsidRDefault="00E61AEC" w:rsidP="001707F7">
            <w:pPr>
              <w:suppressAutoHyphens/>
              <w:spacing w:before="120" w:after="120" w:line="240" w:lineRule="auto"/>
              <w:jc w:val="center"/>
              <w:rPr>
                <w:rFonts w:ascii="Times New Roman" w:eastAsia="Times New Roman" w:hAnsi="Times New Roman" w:cs="Times New Roman"/>
                <w:b/>
                <w:color w:val="FFFFFF" w:themeColor="background1"/>
                <w:sz w:val="18"/>
                <w:szCs w:val="18"/>
                <w:lang w:eastAsia="it-IT"/>
              </w:rPr>
            </w:pPr>
            <w:r w:rsidRPr="00BD05E0">
              <w:rPr>
                <w:rFonts w:ascii="Times New Roman" w:eastAsia="Times New Roman" w:hAnsi="Times New Roman" w:cs="Times New Roman"/>
                <w:b/>
                <w:color w:val="FFFFFF" w:themeColor="background1"/>
                <w:sz w:val="18"/>
                <w:szCs w:val="18"/>
                <w:lang w:eastAsia="it-IT"/>
              </w:rPr>
              <w:t>Anno di nascita</w:t>
            </w:r>
          </w:p>
        </w:tc>
        <w:tc>
          <w:tcPr>
            <w:tcW w:w="1276" w:type="dxa"/>
            <w:shd w:val="clear" w:color="auto" w:fill="1F4E79"/>
            <w:vAlign w:val="center"/>
          </w:tcPr>
          <w:p w:rsidR="00E61AEC" w:rsidRPr="00BD05E0" w:rsidRDefault="00E61AEC" w:rsidP="001707F7">
            <w:pPr>
              <w:suppressAutoHyphens/>
              <w:spacing w:before="120" w:after="120" w:line="240" w:lineRule="auto"/>
              <w:jc w:val="center"/>
              <w:rPr>
                <w:rFonts w:ascii="Times New Roman" w:eastAsia="Times New Roman" w:hAnsi="Times New Roman" w:cs="Times New Roman"/>
                <w:b/>
                <w:color w:val="FFFFFF" w:themeColor="background1"/>
                <w:sz w:val="18"/>
                <w:szCs w:val="18"/>
                <w:lang w:eastAsia="it-IT"/>
              </w:rPr>
            </w:pPr>
            <w:r w:rsidRPr="00BD05E0">
              <w:rPr>
                <w:rFonts w:ascii="Times New Roman" w:eastAsia="Times New Roman" w:hAnsi="Times New Roman" w:cs="Times New Roman"/>
                <w:b/>
                <w:color w:val="FFFFFF" w:themeColor="background1"/>
                <w:sz w:val="18"/>
                <w:szCs w:val="18"/>
                <w:lang w:eastAsia="it-IT"/>
              </w:rPr>
              <w:t>In carica dal</w:t>
            </w:r>
          </w:p>
        </w:tc>
        <w:tc>
          <w:tcPr>
            <w:tcW w:w="2084" w:type="dxa"/>
            <w:shd w:val="clear" w:color="auto" w:fill="1F4E79"/>
            <w:vAlign w:val="center"/>
          </w:tcPr>
          <w:p w:rsidR="00E61AEC" w:rsidRPr="00BD05E0" w:rsidRDefault="00E61AEC" w:rsidP="001707F7">
            <w:pPr>
              <w:suppressAutoHyphens/>
              <w:spacing w:before="120" w:after="120" w:line="240" w:lineRule="auto"/>
              <w:jc w:val="center"/>
              <w:rPr>
                <w:rFonts w:ascii="Times New Roman" w:eastAsia="Times New Roman" w:hAnsi="Times New Roman" w:cs="Times New Roman"/>
                <w:b/>
                <w:color w:val="FFFFFF" w:themeColor="background1"/>
                <w:sz w:val="18"/>
                <w:szCs w:val="18"/>
                <w:lang w:eastAsia="it-IT"/>
              </w:rPr>
            </w:pPr>
            <w:r w:rsidRPr="00BD05E0">
              <w:rPr>
                <w:rFonts w:ascii="Times New Roman" w:eastAsia="Times New Roman" w:hAnsi="Times New Roman" w:cs="Times New Roman"/>
                <w:b/>
                <w:color w:val="FFFFFF" w:themeColor="background1"/>
                <w:sz w:val="18"/>
                <w:szCs w:val="18"/>
                <w:lang w:eastAsia="it-IT"/>
              </w:rPr>
              <w:t>In carica fino a</w:t>
            </w:r>
          </w:p>
        </w:tc>
      </w:tr>
      <w:tr w:rsidR="00E61AEC" w:rsidRPr="00BD05E0" w:rsidTr="00912E7B">
        <w:trPr>
          <w:jc w:val="center"/>
        </w:trPr>
        <w:tc>
          <w:tcPr>
            <w:tcW w:w="2086" w:type="dxa"/>
            <w:vAlign w:val="center"/>
          </w:tcPr>
          <w:p w:rsidR="00E61AEC" w:rsidRPr="000C2279" w:rsidRDefault="00E61AEC" w:rsidP="009D6545">
            <w:pPr>
              <w:suppressAutoHyphens/>
              <w:spacing w:before="20" w:after="20" w:line="240" w:lineRule="auto"/>
              <w:jc w:val="left"/>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Presidente</w:t>
            </w:r>
          </w:p>
        </w:tc>
        <w:tc>
          <w:tcPr>
            <w:tcW w:w="2536" w:type="dxa"/>
            <w:shd w:val="clear" w:color="auto" w:fill="auto"/>
            <w:vAlign w:val="center"/>
          </w:tcPr>
          <w:p w:rsidR="00E61AEC" w:rsidRPr="000C2279" w:rsidRDefault="009D6545" w:rsidP="009D6545">
            <w:pPr>
              <w:suppressAutoHyphens/>
              <w:spacing w:before="20" w:after="20" w:line="240" w:lineRule="auto"/>
              <w:jc w:val="left"/>
              <w:rPr>
                <w:rFonts w:ascii="Times New Roman" w:eastAsia="Times New Roman" w:hAnsi="Times New Roman" w:cs="Times New Roman"/>
                <w:i/>
                <w:sz w:val="18"/>
                <w:szCs w:val="18"/>
                <w:lang w:eastAsia="it-IT"/>
              </w:rPr>
            </w:pPr>
            <w:r w:rsidRPr="000C2279">
              <w:rPr>
                <w:rFonts w:ascii="Times New Roman" w:eastAsia="Times New Roman" w:hAnsi="Times New Roman" w:cs="Times New Roman"/>
                <w:i/>
                <w:sz w:val="18"/>
                <w:szCs w:val="18"/>
                <w:lang w:eastAsia="it-IT"/>
              </w:rPr>
              <w:t>Paolini Alessandro</w:t>
            </w:r>
          </w:p>
        </w:tc>
        <w:tc>
          <w:tcPr>
            <w:tcW w:w="902" w:type="dxa"/>
            <w:vAlign w:val="center"/>
          </w:tcPr>
          <w:p w:rsidR="00E61AEC" w:rsidRPr="000C2279" w:rsidRDefault="009D6545" w:rsidP="009D6545">
            <w:pPr>
              <w:suppressAutoHyphens/>
              <w:spacing w:before="20" w:after="20" w:line="240" w:lineRule="auto"/>
              <w:jc w:val="center"/>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M</w:t>
            </w:r>
          </w:p>
        </w:tc>
        <w:tc>
          <w:tcPr>
            <w:tcW w:w="1031" w:type="dxa"/>
            <w:shd w:val="clear" w:color="auto" w:fill="auto"/>
            <w:vAlign w:val="center"/>
          </w:tcPr>
          <w:p w:rsidR="00E61AEC" w:rsidRPr="000C2279" w:rsidRDefault="00A95AAB" w:rsidP="009D6545">
            <w:pPr>
              <w:suppressAutoHyphens/>
              <w:spacing w:before="20" w:after="20" w:line="240" w:lineRule="auto"/>
              <w:jc w:val="center"/>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1966</w:t>
            </w:r>
          </w:p>
        </w:tc>
        <w:tc>
          <w:tcPr>
            <w:tcW w:w="1276" w:type="dxa"/>
            <w:vAlign w:val="center"/>
          </w:tcPr>
          <w:p w:rsidR="00E61AEC" w:rsidRPr="000C2279" w:rsidRDefault="00A95AAB" w:rsidP="009D6545">
            <w:pPr>
              <w:suppressAutoHyphens/>
              <w:spacing w:before="20" w:after="20" w:line="240" w:lineRule="auto"/>
              <w:jc w:val="center"/>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1/01/2018</w:t>
            </w:r>
          </w:p>
        </w:tc>
        <w:tc>
          <w:tcPr>
            <w:tcW w:w="2084" w:type="dxa"/>
            <w:shd w:val="clear" w:color="auto" w:fill="auto"/>
            <w:vAlign w:val="center"/>
          </w:tcPr>
          <w:p w:rsidR="00E61AEC" w:rsidRPr="000C2279" w:rsidRDefault="00A95AAB" w:rsidP="009D6545">
            <w:pPr>
              <w:suppressAutoHyphens/>
              <w:spacing w:after="120" w:line="240" w:lineRule="auto"/>
              <w:jc w:val="center"/>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 xml:space="preserve">Assemblea </w:t>
            </w:r>
            <w:proofErr w:type="spellStart"/>
            <w:r w:rsidRPr="000C2279">
              <w:rPr>
                <w:rFonts w:ascii="Times New Roman" w:eastAsia="Times New Roman" w:hAnsi="Times New Roman" w:cs="Times New Roman"/>
                <w:sz w:val="18"/>
                <w:szCs w:val="18"/>
                <w:lang w:eastAsia="it-IT"/>
              </w:rPr>
              <w:t>appr</w:t>
            </w:r>
            <w:proofErr w:type="spellEnd"/>
            <w:r w:rsidRPr="000C2279">
              <w:rPr>
                <w:rFonts w:ascii="Times New Roman" w:eastAsia="Times New Roman" w:hAnsi="Times New Roman" w:cs="Times New Roman"/>
                <w:sz w:val="18"/>
                <w:szCs w:val="18"/>
                <w:lang w:eastAsia="it-IT"/>
              </w:rPr>
              <w:t>. Bilancio 2020</w:t>
            </w:r>
          </w:p>
        </w:tc>
      </w:tr>
      <w:tr w:rsidR="009D6545" w:rsidRPr="00BD05E0" w:rsidTr="00912E7B">
        <w:trPr>
          <w:jc w:val="center"/>
        </w:trPr>
        <w:tc>
          <w:tcPr>
            <w:tcW w:w="2086" w:type="dxa"/>
          </w:tcPr>
          <w:p w:rsidR="009D6545" w:rsidRPr="000C2279" w:rsidRDefault="00A95AAB" w:rsidP="009D6545">
            <w:pPr>
              <w:suppressAutoHyphens/>
              <w:spacing w:before="20" w:after="20" w:line="240" w:lineRule="auto"/>
              <w:jc w:val="left"/>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Sindaco effettivo</w:t>
            </w:r>
          </w:p>
        </w:tc>
        <w:tc>
          <w:tcPr>
            <w:tcW w:w="2536" w:type="dxa"/>
            <w:shd w:val="clear" w:color="auto" w:fill="auto"/>
          </w:tcPr>
          <w:p w:rsidR="009D6545" w:rsidRPr="000C2279" w:rsidRDefault="009D6545" w:rsidP="009D6545">
            <w:pPr>
              <w:suppressAutoHyphens/>
              <w:spacing w:before="20" w:after="20" w:line="240" w:lineRule="auto"/>
              <w:jc w:val="left"/>
              <w:rPr>
                <w:rFonts w:ascii="Times New Roman" w:eastAsia="Times New Roman" w:hAnsi="Times New Roman" w:cs="Times New Roman"/>
                <w:i/>
                <w:sz w:val="18"/>
                <w:szCs w:val="18"/>
                <w:lang w:eastAsia="it-IT"/>
              </w:rPr>
            </w:pPr>
            <w:proofErr w:type="spellStart"/>
            <w:r w:rsidRPr="000C2279">
              <w:rPr>
                <w:rFonts w:ascii="Times New Roman" w:eastAsia="Times New Roman" w:hAnsi="Times New Roman" w:cs="Times New Roman"/>
                <w:i/>
                <w:sz w:val="18"/>
                <w:szCs w:val="18"/>
                <w:lang w:eastAsia="it-IT"/>
              </w:rPr>
              <w:t>Toffoli</w:t>
            </w:r>
            <w:proofErr w:type="spellEnd"/>
            <w:r w:rsidRPr="000C2279">
              <w:rPr>
                <w:rFonts w:ascii="Times New Roman" w:eastAsia="Times New Roman" w:hAnsi="Times New Roman" w:cs="Times New Roman"/>
                <w:i/>
                <w:sz w:val="18"/>
                <w:szCs w:val="18"/>
                <w:lang w:eastAsia="it-IT"/>
              </w:rPr>
              <w:t xml:space="preserve"> </w:t>
            </w:r>
            <w:proofErr w:type="spellStart"/>
            <w:r w:rsidRPr="000C2279">
              <w:rPr>
                <w:rFonts w:ascii="Times New Roman" w:eastAsia="Times New Roman" w:hAnsi="Times New Roman" w:cs="Times New Roman"/>
                <w:i/>
                <w:sz w:val="18"/>
                <w:szCs w:val="18"/>
                <w:lang w:eastAsia="it-IT"/>
              </w:rPr>
              <w:t>Ermens</w:t>
            </w:r>
            <w:proofErr w:type="spellEnd"/>
          </w:p>
        </w:tc>
        <w:tc>
          <w:tcPr>
            <w:tcW w:w="902" w:type="dxa"/>
          </w:tcPr>
          <w:p w:rsidR="009D6545" w:rsidRPr="000C2279" w:rsidRDefault="009D6545" w:rsidP="009D6545">
            <w:pPr>
              <w:suppressAutoHyphens/>
              <w:spacing w:before="20" w:after="20" w:line="240" w:lineRule="auto"/>
              <w:jc w:val="center"/>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M</w:t>
            </w:r>
          </w:p>
        </w:tc>
        <w:tc>
          <w:tcPr>
            <w:tcW w:w="1031" w:type="dxa"/>
            <w:shd w:val="clear" w:color="auto" w:fill="auto"/>
          </w:tcPr>
          <w:p w:rsidR="009D6545" w:rsidRPr="000C2279" w:rsidRDefault="009D6545" w:rsidP="009D6545">
            <w:pPr>
              <w:suppressAutoHyphens/>
              <w:spacing w:before="20" w:after="20" w:line="240" w:lineRule="auto"/>
              <w:jc w:val="center"/>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1949</w:t>
            </w:r>
          </w:p>
        </w:tc>
        <w:tc>
          <w:tcPr>
            <w:tcW w:w="1276" w:type="dxa"/>
          </w:tcPr>
          <w:p w:rsidR="009D6545" w:rsidRPr="000C2279" w:rsidRDefault="009D6545" w:rsidP="009D6545">
            <w:pPr>
              <w:suppressAutoHyphens/>
              <w:spacing w:before="20" w:after="20" w:line="240" w:lineRule="auto"/>
              <w:jc w:val="center"/>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1/01/2018</w:t>
            </w:r>
          </w:p>
        </w:tc>
        <w:tc>
          <w:tcPr>
            <w:tcW w:w="2084" w:type="dxa"/>
            <w:shd w:val="clear" w:color="auto" w:fill="auto"/>
          </w:tcPr>
          <w:p w:rsidR="009D6545" w:rsidRPr="000C2279" w:rsidRDefault="009D6545" w:rsidP="009D6545">
            <w:pPr>
              <w:suppressAutoHyphens/>
              <w:spacing w:after="120" w:line="240" w:lineRule="auto"/>
              <w:jc w:val="center"/>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 xml:space="preserve">Assemblea </w:t>
            </w:r>
            <w:proofErr w:type="spellStart"/>
            <w:r w:rsidRPr="000C2279">
              <w:rPr>
                <w:rFonts w:ascii="Times New Roman" w:eastAsia="Times New Roman" w:hAnsi="Times New Roman" w:cs="Times New Roman"/>
                <w:sz w:val="18"/>
                <w:szCs w:val="18"/>
                <w:lang w:eastAsia="it-IT"/>
              </w:rPr>
              <w:t>appr</w:t>
            </w:r>
            <w:proofErr w:type="spellEnd"/>
            <w:r w:rsidRPr="000C2279">
              <w:rPr>
                <w:rFonts w:ascii="Times New Roman" w:eastAsia="Times New Roman" w:hAnsi="Times New Roman" w:cs="Times New Roman"/>
                <w:sz w:val="18"/>
                <w:szCs w:val="18"/>
                <w:lang w:eastAsia="it-IT"/>
              </w:rPr>
              <w:t>. Bilancio 2020</w:t>
            </w:r>
          </w:p>
        </w:tc>
      </w:tr>
      <w:tr w:rsidR="00A95AAB" w:rsidRPr="00BD05E0" w:rsidTr="00912E7B">
        <w:trPr>
          <w:jc w:val="center"/>
        </w:trPr>
        <w:tc>
          <w:tcPr>
            <w:tcW w:w="2086" w:type="dxa"/>
          </w:tcPr>
          <w:p w:rsidR="00A95AAB" w:rsidRPr="000C2279" w:rsidRDefault="00A95AAB" w:rsidP="009D6545">
            <w:pPr>
              <w:suppressAutoHyphens/>
              <w:spacing w:before="20" w:after="20" w:line="240" w:lineRule="auto"/>
              <w:jc w:val="left"/>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lastRenderedPageBreak/>
              <w:t>Sindaco effettivo</w:t>
            </w:r>
          </w:p>
        </w:tc>
        <w:tc>
          <w:tcPr>
            <w:tcW w:w="2536" w:type="dxa"/>
            <w:shd w:val="clear" w:color="auto" w:fill="auto"/>
          </w:tcPr>
          <w:p w:rsidR="00A95AAB" w:rsidRPr="000C2279" w:rsidRDefault="00A95AAB" w:rsidP="009D6545">
            <w:pPr>
              <w:suppressAutoHyphens/>
              <w:spacing w:before="20" w:after="20" w:line="240" w:lineRule="auto"/>
              <w:jc w:val="left"/>
              <w:rPr>
                <w:rFonts w:ascii="Times New Roman" w:eastAsia="Times New Roman" w:hAnsi="Times New Roman" w:cs="Times New Roman"/>
                <w:i/>
                <w:sz w:val="18"/>
                <w:szCs w:val="18"/>
                <w:lang w:eastAsia="it-IT"/>
              </w:rPr>
            </w:pPr>
            <w:r w:rsidRPr="000C2279">
              <w:rPr>
                <w:rFonts w:ascii="Times New Roman" w:eastAsia="Times New Roman" w:hAnsi="Times New Roman" w:cs="Times New Roman"/>
                <w:i/>
                <w:sz w:val="18"/>
                <w:szCs w:val="18"/>
                <w:lang w:eastAsia="it-IT"/>
              </w:rPr>
              <w:t>Variola Maurizio</w:t>
            </w:r>
          </w:p>
        </w:tc>
        <w:tc>
          <w:tcPr>
            <w:tcW w:w="902" w:type="dxa"/>
          </w:tcPr>
          <w:p w:rsidR="00A95AAB" w:rsidRPr="000C2279" w:rsidRDefault="00A95AAB" w:rsidP="009D6545">
            <w:pPr>
              <w:suppressAutoHyphens/>
              <w:spacing w:before="20" w:after="20" w:line="240" w:lineRule="auto"/>
              <w:jc w:val="center"/>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M</w:t>
            </w:r>
          </w:p>
        </w:tc>
        <w:tc>
          <w:tcPr>
            <w:tcW w:w="1031" w:type="dxa"/>
            <w:shd w:val="clear" w:color="auto" w:fill="auto"/>
          </w:tcPr>
          <w:p w:rsidR="00A95AAB" w:rsidRPr="000C2279" w:rsidRDefault="00A95AAB" w:rsidP="009D6545">
            <w:pPr>
              <w:suppressAutoHyphens/>
              <w:spacing w:before="20" w:after="20" w:line="240" w:lineRule="auto"/>
              <w:jc w:val="center"/>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1963</w:t>
            </w:r>
          </w:p>
        </w:tc>
        <w:tc>
          <w:tcPr>
            <w:tcW w:w="1276" w:type="dxa"/>
          </w:tcPr>
          <w:p w:rsidR="00A95AAB" w:rsidRPr="000C2279" w:rsidRDefault="00A95AAB" w:rsidP="009D6545">
            <w:pPr>
              <w:suppressAutoHyphens/>
              <w:spacing w:before="20" w:after="20" w:line="240" w:lineRule="auto"/>
              <w:jc w:val="center"/>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1/01/2018</w:t>
            </w:r>
          </w:p>
        </w:tc>
        <w:tc>
          <w:tcPr>
            <w:tcW w:w="2084" w:type="dxa"/>
            <w:shd w:val="clear" w:color="auto" w:fill="auto"/>
          </w:tcPr>
          <w:p w:rsidR="00A95AAB" w:rsidRPr="000C2279" w:rsidRDefault="00A95AAB" w:rsidP="009D6545">
            <w:pPr>
              <w:suppressAutoHyphens/>
              <w:spacing w:after="120" w:line="240" w:lineRule="auto"/>
              <w:jc w:val="center"/>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 xml:space="preserve">Assemblea </w:t>
            </w:r>
            <w:proofErr w:type="spellStart"/>
            <w:r w:rsidRPr="000C2279">
              <w:rPr>
                <w:rFonts w:ascii="Times New Roman" w:eastAsia="Times New Roman" w:hAnsi="Times New Roman" w:cs="Times New Roman"/>
                <w:sz w:val="18"/>
                <w:szCs w:val="18"/>
                <w:lang w:eastAsia="it-IT"/>
              </w:rPr>
              <w:t>appr</w:t>
            </w:r>
            <w:proofErr w:type="spellEnd"/>
            <w:r w:rsidRPr="000C2279">
              <w:rPr>
                <w:rFonts w:ascii="Times New Roman" w:eastAsia="Times New Roman" w:hAnsi="Times New Roman" w:cs="Times New Roman"/>
                <w:sz w:val="18"/>
                <w:szCs w:val="18"/>
                <w:lang w:eastAsia="it-IT"/>
              </w:rPr>
              <w:t>. Bilancio 2020</w:t>
            </w:r>
          </w:p>
        </w:tc>
      </w:tr>
      <w:tr w:rsidR="009D6545" w:rsidRPr="00BD05E0" w:rsidTr="00912E7B">
        <w:trPr>
          <w:jc w:val="center"/>
        </w:trPr>
        <w:tc>
          <w:tcPr>
            <w:tcW w:w="2086" w:type="dxa"/>
          </w:tcPr>
          <w:p w:rsidR="009D6545" w:rsidRPr="000C2279" w:rsidRDefault="009D6545" w:rsidP="00A95AAB">
            <w:pPr>
              <w:suppressAutoHyphens/>
              <w:spacing w:before="20" w:after="20" w:line="240" w:lineRule="auto"/>
              <w:jc w:val="left"/>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 xml:space="preserve">Sindaco </w:t>
            </w:r>
            <w:r w:rsidR="00A95AAB" w:rsidRPr="000C2279">
              <w:rPr>
                <w:rFonts w:ascii="Times New Roman" w:eastAsia="Times New Roman" w:hAnsi="Times New Roman" w:cs="Times New Roman"/>
                <w:sz w:val="18"/>
                <w:szCs w:val="18"/>
                <w:lang w:eastAsia="it-IT"/>
              </w:rPr>
              <w:t>supplente</w:t>
            </w:r>
          </w:p>
        </w:tc>
        <w:tc>
          <w:tcPr>
            <w:tcW w:w="2536" w:type="dxa"/>
            <w:shd w:val="clear" w:color="auto" w:fill="auto"/>
          </w:tcPr>
          <w:p w:rsidR="009D6545" w:rsidRPr="000C2279" w:rsidRDefault="00A95AAB" w:rsidP="009D6545">
            <w:pPr>
              <w:suppressAutoHyphens/>
              <w:spacing w:before="20" w:after="20" w:line="240" w:lineRule="auto"/>
              <w:jc w:val="left"/>
              <w:rPr>
                <w:rFonts w:ascii="Times New Roman" w:eastAsia="Times New Roman" w:hAnsi="Times New Roman" w:cs="Times New Roman"/>
                <w:i/>
                <w:sz w:val="18"/>
                <w:szCs w:val="18"/>
                <w:lang w:eastAsia="it-IT"/>
              </w:rPr>
            </w:pPr>
            <w:r w:rsidRPr="000C2279">
              <w:rPr>
                <w:rFonts w:ascii="Times New Roman" w:eastAsia="Times New Roman" w:hAnsi="Times New Roman" w:cs="Times New Roman"/>
                <w:i/>
                <w:sz w:val="18"/>
                <w:szCs w:val="18"/>
                <w:lang w:eastAsia="it-IT"/>
              </w:rPr>
              <w:t xml:space="preserve">Celetto </w:t>
            </w:r>
            <w:proofErr w:type="spellStart"/>
            <w:r w:rsidRPr="000C2279">
              <w:rPr>
                <w:rFonts w:ascii="Times New Roman" w:eastAsia="Times New Roman" w:hAnsi="Times New Roman" w:cs="Times New Roman"/>
                <w:i/>
                <w:sz w:val="18"/>
                <w:szCs w:val="18"/>
                <w:lang w:eastAsia="it-IT"/>
              </w:rPr>
              <w:t>Piergiovanni</w:t>
            </w:r>
            <w:proofErr w:type="spellEnd"/>
          </w:p>
        </w:tc>
        <w:tc>
          <w:tcPr>
            <w:tcW w:w="902" w:type="dxa"/>
          </w:tcPr>
          <w:p w:rsidR="009D6545" w:rsidRPr="000C2279" w:rsidRDefault="009D6545" w:rsidP="009D6545">
            <w:pPr>
              <w:suppressAutoHyphens/>
              <w:spacing w:line="240" w:lineRule="auto"/>
              <w:jc w:val="center"/>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M</w:t>
            </w:r>
          </w:p>
        </w:tc>
        <w:tc>
          <w:tcPr>
            <w:tcW w:w="1031" w:type="dxa"/>
            <w:shd w:val="clear" w:color="auto" w:fill="auto"/>
          </w:tcPr>
          <w:p w:rsidR="009D6545" w:rsidRPr="000C2279" w:rsidRDefault="009D6545" w:rsidP="009D6545">
            <w:pPr>
              <w:suppressAutoHyphens/>
              <w:spacing w:line="240" w:lineRule="auto"/>
              <w:jc w:val="center"/>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1952</w:t>
            </w:r>
          </w:p>
        </w:tc>
        <w:tc>
          <w:tcPr>
            <w:tcW w:w="1276" w:type="dxa"/>
          </w:tcPr>
          <w:p w:rsidR="009D6545" w:rsidRPr="000C2279" w:rsidRDefault="009D6545" w:rsidP="009D6545">
            <w:pPr>
              <w:jc w:val="center"/>
              <w:rPr>
                <w:rFonts w:ascii="Times New Roman" w:hAnsi="Times New Roman" w:cs="Times New Roman"/>
                <w:sz w:val="18"/>
                <w:szCs w:val="18"/>
              </w:rPr>
            </w:pPr>
            <w:r w:rsidRPr="000C2279">
              <w:rPr>
                <w:rFonts w:ascii="Times New Roman" w:eastAsia="Times New Roman" w:hAnsi="Times New Roman" w:cs="Times New Roman"/>
                <w:sz w:val="18"/>
                <w:szCs w:val="18"/>
                <w:lang w:eastAsia="it-IT"/>
              </w:rPr>
              <w:t>1/01/2018</w:t>
            </w:r>
          </w:p>
        </w:tc>
        <w:tc>
          <w:tcPr>
            <w:tcW w:w="2084" w:type="dxa"/>
            <w:shd w:val="clear" w:color="auto" w:fill="auto"/>
          </w:tcPr>
          <w:p w:rsidR="009D6545" w:rsidRPr="000C2279" w:rsidRDefault="009D6545" w:rsidP="009D6545">
            <w:pPr>
              <w:suppressAutoHyphens/>
              <w:spacing w:line="240" w:lineRule="auto"/>
              <w:jc w:val="center"/>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 xml:space="preserve">Assemblea </w:t>
            </w:r>
            <w:proofErr w:type="spellStart"/>
            <w:r w:rsidRPr="000C2279">
              <w:rPr>
                <w:rFonts w:ascii="Times New Roman" w:eastAsia="Times New Roman" w:hAnsi="Times New Roman" w:cs="Times New Roman"/>
                <w:sz w:val="18"/>
                <w:szCs w:val="18"/>
                <w:lang w:eastAsia="it-IT"/>
              </w:rPr>
              <w:t>appr</w:t>
            </w:r>
            <w:proofErr w:type="spellEnd"/>
            <w:r w:rsidRPr="000C2279">
              <w:rPr>
                <w:rFonts w:ascii="Times New Roman" w:eastAsia="Times New Roman" w:hAnsi="Times New Roman" w:cs="Times New Roman"/>
                <w:sz w:val="18"/>
                <w:szCs w:val="18"/>
                <w:lang w:eastAsia="it-IT"/>
              </w:rPr>
              <w:t>. Bilancio 2020</w:t>
            </w:r>
          </w:p>
        </w:tc>
      </w:tr>
      <w:tr w:rsidR="009D6545" w:rsidRPr="00BD05E0" w:rsidTr="00912E7B">
        <w:trPr>
          <w:jc w:val="center"/>
        </w:trPr>
        <w:tc>
          <w:tcPr>
            <w:tcW w:w="2086" w:type="dxa"/>
          </w:tcPr>
          <w:p w:rsidR="009D6545" w:rsidRPr="000C2279" w:rsidRDefault="009D6545" w:rsidP="009D6545">
            <w:pPr>
              <w:suppressAutoHyphens/>
              <w:spacing w:before="20" w:after="20" w:line="240" w:lineRule="auto"/>
              <w:jc w:val="left"/>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Sindaco supplente</w:t>
            </w:r>
          </w:p>
        </w:tc>
        <w:tc>
          <w:tcPr>
            <w:tcW w:w="2536" w:type="dxa"/>
            <w:shd w:val="clear" w:color="auto" w:fill="auto"/>
          </w:tcPr>
          <w:p w:rsidR="009D6545" w:rsidRPr="000C2279" w:rsidRDefault="00A95AAB" w:rsidP="00A95AAB">
            <w:pPr>
              <w:suppressAutoHyphens/>
              <w:spacing w:before="20" w:after="20" w:line="240" w:lineRule="auto"/>
              <w:jc w:val="left"/>
              <w:rPr>
                <w:rFonts w:ascii="Times New Roman" w:eastAsia="Times New Roman" w:hAnsi="Times New Roman" w:cs="Times New Roman"/>
                <w:i/>
                <w:sz w:val="18"/>
                <w:szCs w:val="18"/>
                <w:lang w:eastAsia="it-IT"/>
              </w:rPr>
            </w:pPr>
            <w:r w:rsidRPr="000C2279">
              <w:rPr>
                <w:rFonts w:ascii="Times New Roman" w:eastAsia="Times New Roman" w:hAnsi="Times New Roman" w:cs="Times New Roman"/>
                <w:i/>
                <w:sz w:val="18"/>
                <w:szCs w:val="18"/>
                <w:lang w:eastAsia="it-IT"/>
              </w:rPr>
              <w:t>Toso Andrea</w:t>
            </w:r>
          </w:p>
        </w:tc>
        <w:tc>
          <w:tcPr>
            <w:tcW w:w="902" w:type="dxa"/>
          </w:tcPr>
          <w:p w:rsidR="009D6545" w:rsidRPr="000C2279" w:rsidRDefault="00A95AAB" w:rsidP="009D6545">
            <w:pPr>
              <w:suppressAutoHyphens/>
              <w:spacing w:line="240" w:lineRule="auto"/>
              <w:jc w:val="center"/>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M</w:t>
            </w:r>
          </w:p>
        </w:tc>
        <w:tc>
          <w:tcPr>
            <w:tcW w:w="1031" w:type="dxa"/>
            <w:shd w:val="clear" w:color="auto" w:fill="auto"/>
          </w:tcPr>
          <w:p w:rsidR="009D6545" w:rsidRPr="000C2279" w:rsidRDefault="00A95AAB" w:rsidP="009D6545">
            <w:pPr>
              <w:suppressAutoHyphens/>
              <w:spacing w:line="240" w:lineRule="auto"/>
              <w:jc w:val="center"/>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1953</w:t>
            </w:r>
          </w:p>
        </w:tc>
        <w:tc>
          <w:tcPr>
            <w:tcW w:w="1276" w:type="dxa"/>
          </w:tcPr>
          <w:p w:rsidR="009D6545" w:rsidRPr="000C2279" w:rsidRDefault="009D6545" w:rsidP="009D6545">
            <w:pPr>
              <w:jc w:val="center"/>
              <w:rPr>
                <w:rFonts w:ascii="Times New Roman" w:hAnsi="Times New Roman" w:cs="Times New Roman"/>
                <w:sz w:val="18"/>
                <w:szCs w:val="18"/>
              </w:rPr>
            </w:pPr>
            <w:r w:rsidRPr="000C2279">
              <w:rPr>
                <w:rFonts w:ascii="Times New Roman" w:eastAsia="Times New Roman" w:hAnsi="Times New Roman" w:cs="Times New Roman"/>
                <w:sz w:val="18"/>
                <w:szCs w:val="18"/>
                <w:lang w:eastAsia="it-IT"/>
              </w:rPr>
              <w:t>1/01/2018</w:t>
            </w:r>
          </w:p>
        </w:tc>
        <w:tc>
          <w:tcPr>
            <w:tcW w:w="2084" w:type="dxa"/>
            <w:shd w:val="clear" w:color="auto" w:fill="auto"/>
          </w:tcPr>
          <w:p w:rsidR="009D6545" w:rsidRPr="000C2279" w:rsidRDefault="009D6545" w:rsidP="009D6545">
            <w:pPr>
              <w:suppressAutoHyphens/>
              <w:spacing w:line="240" w:lineRule="auto"/>
              <w:jc w:val="center"/>
              <w:rPr>
                <w:rFonts w:ascii="Times New Roman" w:eastAsia="Times New Roman" w:hAnsi="Times New Roman" w:cs="Times New Roman"/>
                <w:sz w:val="18"/>
                <w:szCs w:val="18"/>
                <w:lang w:eastAsia="it-IT"/>
              </w:rPr>
            </w:pPr>
            <w:r w:rsidRPr="000C2279">
              <w:rPr>
                <w:rFonts w:ascii="Times New Roman" w:eastAsia="Times New Roman" w:hAnsi="Times New Roman" w:cs="Times New Roman"/>
                <w:sz w:val="18"/>
                <w:szCs w:val="18"/>
                <w:lang w:eastAsia="it-IT"/>
              </w:rPr>
              <w:t xml:space="preserve">Assemblea </w:t>
            </w:r>
            <w:proofErr w:type="spellStart"/>
            <w:r w:rsidRPr="000C2279">
              <w:rPr>
                <w:rFonts w:ascii="Times New Roman" w:eastAsia="Times New Roman" w:hAnsi="Times New Roman" w:cs="Times New Roman"/>
                <w:sz w:val="18"/>
                <w:szCs w:val="18"/>
                <w:lang w:eastAsia="it-IT"/>
              </w:rPr>
              <w:t>appr</w:t>
            </w:r>
            <w:proofErr w:type="spellEnd"/>
            <w:r w:rsidRPr="000C2279">
              <w:rPr>
                <w:rFonts w:ascii="Times New Roman" w:eastAsia="Times New Roman" w:hAnsi="Times New Roman" w:cs="Times New Roman"/>
                <w:sz w:val="18"/>
                <w:szCs w:val="18"/>
                <w:lang w:eastAsia="it-IT"/>
              </w:rPr>
              <w:t>. Bilancio 2020</w:t>
            </w:r>
          </w:p>
        </w:tc>
      </w:tr>
    </w:tbl>
    <w:p w:rsidR="009D6545" w:rsidRPr="00BD05E0" w:rsidRDefault="009D6545" w:rsidP="00E61AEC">
      <w:pPr>
        <w:spacing w:before="120" w:after="120" w:line="240" w:lineRule="auto"/>
        <w:jc w:val="left"/>
        <w:rPr>
          <w:rFonts w:ascii="Times New Roman" w:eastAsia="Times New Roman" w:hAnsi="Times New Roman" w:cs="Times New Roman"/>
          <w:i/>
          <w:szCs w:val="24"/>
          <w:lang w:eastAsia="it-IT"/>
        </w:rPr>
      </w:pPr>
    </w:p>
    <w:p w:rsidR="00E61AEC" w:rsidRPr="00BD05E0" w:rsidRDefault="00E61AEC" w:rsidP="00E61AEC">
      <w:pPr>
        <w:keepNext/>
        <w:suppressAutoHyphens/>
        <w:spacing w:before="60" w:after="240" w:line="240" w:lineRule="auto"/>
        <w:jc w:val="left"/>
        <w:outlineLvl w:val="1"/>
        <w:rPr>
          <w:rFonts w:ascii="Times New Roman" w:eastAsia="Times New Roman" w:hAnsi="Times New Roman" w:cs="Times New Roman"/>
          <w:b/>
          <w:bCs/>
          <w:iCs/>
          <w:szCs w:val="24"/>
          <w:u w:val="single"/>
          <w:lang w:eastAsia="it-IT"/>
        </w:rPr>
      </w:pPr>
      <w:bookmarkStart w:id="6" w:name="_Toc462906331"/>
      <w:r w:rsidRPr="00BD05E0">
        <w:rPr>
          <w:rFonts w:ascii="Times New Roman" w:eastAsia="Times New Roman" w:hAnsi="Times New Roman" w:cs="Times New Roman"/>
          <w:b/>
          <w:bCs/>
          <w:iCs/>
          <w:szCs w:val="24"/>
          <w:u w:val="single"/>
          <w:lang w:eastAsia="it-IT"/>
        </w:rPr>
        <w:t xml:space="preserve">Numero dei </w:t>
      </w:r>
      <w:r w:rsidR="0070276A">
        <w:rPr>
          <w:rFonts w:ascii="Times New Roman" w:eastAsia="Times New Roman" w:hAnsi="Times New Roman" w:cs="Times New Roman"/>
          <w:b/>
          <w:bCs/>
          <w:iCs/>
          <w:szCs w:val="24"/>
          <w:u w:val="single"/>
          <w:lang w:eastAsia="it-IT"/>
        </w:rPr>
        <w:t>C</w:t>
      </w:r>
      <w:r w:rsidRPr="00BD05E0">
        <w:rPr>
          <w:rFonts w:ascii="Times New Roman" w:eastAsia="Times New Roman" w:hAnsi="Times New Roman" w:cs="Times New Roman"/>
          <w:b/>
          <w:bCs/>
          <w:iCs/>
          <w:szCs w:val="24"/>
          <w:u w:val="single"/>
          <w:lang w:eastAsia="it-IT"/>
        </w:rPr>
        <w:t>onsiglieri in possesso dei requisiti di indipendenza</w:t>
      </w:r>
      <w:bookmarkEnd w:id="6"/>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Ai sensi dell’art. 32 dello statuto sociale tutti i componenti del Consiglio di amministrazione risultano in possesso del requisito di indipendenza.</w:t>
      </w:r>
    </w:p>
    <w:p w:rsidR="002B05F3" w:rsidRPr="00BD05E0" w:rsidRDefault="002B05F3" w:rsidP="00E61AEC">
      <w:pPr>
        <w:spacing w:line="240" w:lineRule="auto"/>
        <w:rPr>
          <w:rFonts w:ascii="Times New Roman" w:eastAsia="Times New Roman" w:hAnsi="Times New Roman" w:cs="Times New Roman"/>
          <w:szCs w:val="24"/>
          <w:lang w:eastAsia="it-IT"/>
        </w:rPr>
      </w:pPr>
    </w:p>
    <w:p w:rsidR="00E61AEC" w:rsidRPr="00BD05E0" w:rsidRDefault="00E61AEC" w:rsidP="00E61AEC">
      <w:pPr>
        <w:keepNext/>
        <w:suppressAutoHyphens/>
        <w:spacing w:before="60" w:after="240" w:line="240" w:lineRule="auto"/>
        <w:jc w:val="left"/>
        <w:outlineLvl w:val="1"/>
        <w:rPr>
          <w:rFonts w:ascii="Times New Roman" w:eastAsia="Times New Roman" w:hAnsi="Times New Roman" w:cs="Times New Roman"/>
          <w:b/>
          <w:bCs/>
          <w:iCs/>
          <w:szCs w:val="24"/>
          <w:u w:val="single"/>
          <w:lang w:eastAsia="it-IT"/>
        </w:rPr>
      </w:pPr>
      <w:bookmarkStart w:id="7" w:name="_Toc462906332"/>
      <w:r w:rsidRPr="00BD05E0">
        <w:rPr>
          <w:rFonts w:ascii="Times New Roman" w:eastAsia="Times New Roman" w:hAnsi="Times New Roman" w:cs="Times New Roman"/>
          <w:b/>
          <w:bCs/>
          <w:iCs/>
          <w:szCs w:val="24"/>
          <w:u w:val="single"/>
          <w:lang w:eastAsia="it-IT"/>
        </w:rPr>
        <w:t xml:space="preserve">Numero dei </w:t>
      </w:r>
      <w:r w:rsidR="0070276A">
        <w:rPr>
          <w:rFonts w:ascii="Times New Roman" w:eastAsia="Times New Roman" w:hAnsi="Times New Roman" w:cs="Times New Roman"/>
          <w:b/>
          <w:bCs/>
          <w:iCs/>
          <w:szCs w:val="24"/>
          <w:u w:val="single"/>
          <w:lang w:eastAsia="it-IT"/>
        </w:rPr>
        <w:t>C</w:t>
      </w:r>
      <w:r w:rsidRPr="00BD05E0">
        <w:rPr>
          <w:rFonts w:ascii="Times New Roman" w:eastAsia="Times New Roman" w:hAnsi="Times New Roman" w:cs="Times New Roman"/>
          <w:b/>
          <w:bCs/>
          <w:iCs/>
          <w:szCs w:val="24"/>
          <w:u w:val="single"/>
          <w:lang w:eastAsia="it-IT"/>
        </w:rPr>
        <w:t>onsiglieri espressione delle minoranze</w:t>
      </w:r>
      <w:bookmarkEnd w:id="7"/>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In ragione della forma di cooperativa a mutualità prevalente, della composizione della base sociale nonché dell’assetto statutario adottato nel Consiglio di amministrazione non vi sono Consiglieri espressione delle minoranze.</w:t>
      </w:r>
    </w:p>
    <w:p w:rsidR="00E61AEC" w:rsidRPr="00BD05E0" w:rsidRDefault="00E61AEC" w:rsidP="00E61AEC">
      <w:pPr>
        <w:spacing w:line="240" w:lineRule="auto"/>
        <w:rPr>
          <w:rFonts w:ascii="Times New Roman" w:eastAsia="Times New Roman" w:hAnsi="Times New Roman" w:cs="Times New Roman"/>
          <w:szCs w:val="24"/>
          <w:lang w:eastAsia="it-IT"/>
        </w:rPr>
      </w:pPr>
    </w:p>
    <w:p w:rsidR="00E61AEC" w:rsidRPr="00BD05E0" w:rsidRDefault="00E61AEC" w:rsidP="00E61AEC">
      <w:pPr>
        <w:keepNext/>
        <w:suppressAutoHyphens/>
        <w:spacing w:before="60" w:after="240" w:line="240" w:lineRule="auto"/>
        <w:outlineLvl w:val="1"/>
        <w:rPr>
          <w:rFonts w:ascii="Times New Roman" w:eastAsia="Times New Roman" w:hAnsi="Times New Roman" w:cs="Times New Roman"/>
          <w:b/>
          <w:bCs/>
          <w:iCs/>
          <w:szCs w:val="24"/>
          <w:u w:val="single"/>
          <w:lang w:eastAsia="it-IT"/>
        </w:rPr>
      </w:pPr>
      <w:bookmarkStart w:id="8" w:name="_Toc462906333"/>
      <w:r w:rsidRPr="00BD05E0">
        <w:rPr>
          <w:rFonts w:ascii="Times New Roman" w:eastAsia="Times New Roman" w:hAnsi="Times New Roman" w:cs="Times New Roman"/>
          <w:b/>
          <w:bCs/>
          <w:iCs/>
          <w:szCs w:val="24"/>
          <w:u w:val="single"/>
          <w:lang w:eastAsia="it-IT"/>
        </w:rPr>
        <w:t>Numero e tipologia degli incarichi detenuti da ciascun esponente aziendale in altre società o enti</w:t>
      </w:r>
      <w:bookmarkEnd w:id="8"/>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Nella tabella che segue si riportano le cariche ricoperte dagli esponenti aziendali presso altre società e/o enti:</w:t>
      </w:r>
    </w:p>
    <w:p w:rsidR="00E61AEC" w:rsidRPr="00BD05E0" w:rsidRDefault="00E61AEC" w:rsidP="00E61AEC">
      <w:pPr>
        <w:spacing w:line="240" w:lineRule="auto"/>
        <w:rPr>
          <w:rFonts w:ascii="Times New Roman" w:eastAsia="Times New Roman" w:hAnsi="Times New Roman" w:cs="Times New Roman"/>
          <w:b/>
          <w:i/>
          <w:sz w:val="22"/>
          <w:lang w:eastAsia="it-IT"/>
        </w:rPr>
      </w:pPr>
    </w:p>
    <w:p w:rsidR="00E61AEC" w:rsidRPr="00BD05E0" w:rsidRDefault="0031685C" w:rsidP="00D63700">
      <w:pPr>
        <w:spacing w:after="120" w:line="240" w:lineRule="auto"/>
        <w:ind w:right="-1"/>
        <w:jc w:val="center"/>
        <w:rPr>
          <w:rFonts w:ascii="Times New Roman" w:eastAsia="Times New Roman" w:hAnsi="Times New Roman" w:cs="Times New Roman"/>
          <w:b/>
          <w:i/>
          <w:szCs w:val="24"/>
          <w:lang w:eastAsia="it-IT"/>
        </w:rPr>
      </w:pPr>
      <w:r>
        <w:rPr>
          <w:rFonts w:ascii="Times New Roman" w:eastAsia="Times New Roman" w:hAnsi="Times New Roman" w:cs="Times New Roman"/>
          <w:b/>
          <w:i/>
          <w:szCs w:val="24"/>
          <w:lang w:eastAsia="it-IT"/>
        </w:rPr>
        <w:t xml:space="preserve"> </w:t>
      </w:r>
    </w:p>
    <w:p w:rsidR="00E61AEC" w:rsidRPr="00BD05E0" w:rsidRDefault="00E61AEC" w:rsidP="00E61AEC">
      <w:pPr>
        <w:spacing w:after="120" w:line="240" w:lineRule="auto"/>
        <w:ind w:right="-1"/>
        <w:jc w:val="center"/>
        <w:rPr>
          <w:rFonts w:ascii="Times New Roman" w:eastAsia="Times New Roman" w:hAnsi="Times New Roman" w:cs="Times New Roman"/>
          <w:b/>
          <w:i/>
          <w:szCs w:val="24"/>
          <w:lang w:eastAsia="it-IT"/>
        </w:rPr>
      </w:pPr>
      <w:r w:rsidRPr="00BD05E0">
        <w:rPr>
          <w:rFonts w:ascii="Times New Roman" w:eastAsia="Times New Roman" w:hAnsi="Times New Roman" w:cs="Times New Roman"/>
          <w:b/>
          <w:i/>
          <w:szCs w:val="24"/>
          <w:lang w:eastAsia="it-IT"/>
        </w:rPr>
        <w:t>Numero e tipologia e Incarichi detenuti dagli esponenti aziendali</w:t>
      </w:r>
    </w:p>
    <w:tbl>
      <w:tblPr>
        <w:tblW w:w="9668"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212"/>
        <w:gridCol w:w="4128"/>
        <w:gridCol w:w="2693"/>
      </w:tblGrid>
      <w:tr w:rsidR="00537E0A" w:rsidRPr="00BD05E0" w:rsidTr="0084385C">
        <w:tc>
          <w:tcPr>
            <w:tcW w:w="1635" w:type="dxa"/>
            <w:shd w:val="clear" w:color="auto" w:fill="DBE5F1" w:themeFill="accent1" w:themeFillTint="33"/>
          </w:tcPr>
          <w:p w:rsidR="00537E0A" w:rsidRPr="00F72841" w:rsidRDefault="00537E0A" w:rsidP="001707F7">
            <w:pPr>
              <w:suppressAutoHyphens/>
              <w:spacing w:line="240" w:lineRule="auto"/>
              <w:jc w:val="left"/>
              <w:rPr>
                <w:rFonts w:ascii="Times New Roman" w:eastAsia="Times New Roman" w:hAnsi="Times New Roman" w:cs="Times New Roman"/>
                <w:sz w:val="18"/>
                <w:szCs w:val="18"/>
                <w:lang w:eastAsia="it-IT"/>
              </w:rPr>
            </w:pPr>
            <w:r w:rsidRPr="00F72841">
              <w:rPr>
                <w:rFonts w:ascii="Times New Roman" w:eastAsia="Times New Roman" w:hAnsi="Times New Roman" w:cs="Times New Roman"/>
                <w:sz w:val="18"/>
                <w:szCs w:val="18"/>
                <w:lang w:eastAsia="it-IT"/>
              </w:rPr>
              <w:t>nome cognome</w:t>
            </w:r>
          </w:p>
        </w:tc>
        <w:tc>
          <w:tcPr>
            <w:tcW w:w="1212" w:type="dxa"/>
            <w:shd w:val="clear" w:color="auto" w:fill="DBE5F1" w:themeFill="accent1" w:themeFillTint="33"/>
          </w:tcPr>
          <w:p w:rsidR="00537E0A" w:rsidRPr="00F72841" w:rsidRDefault="00340054" w:rsidP="00340054">
            <w:pPr>
              <w:suppressAutoHyphens/>
              <w:spacing w:line="240" w:lineRule="auto"/>
              <w:jc w:val="left"/>
              <w:rPr>
                <w:rFonts w:ascii="Times New Roman" w:eastAsia="Times New Roman" w:hAnsi="Times New Roman" w:cs="Times New Roman"/>
                <w:sz w:val="18"/>
                <w:szCs w:val="18"/>
                <w:lang w:eastAsia="it-IT"/>
              </w:rPr>
            </w:pPr>
            <w:r w:rsidRPr="00F72841">
              <w:rPr>
                <w:rFonts w:ascii="Times New Roman" w:eastAsia="Times New Roman" w:hAnsi="Times New Roman" w:cs="Times New Roman"/>
                <w:sz w:val="18"/>
                <w:szCs w:val="18"/>
                <w:lang w:eastAsia="it-IT"/>
              </w:rPr>
              <w:t>carica</w:t>
            </w:r>
            <w:r w:rsidR="00537E0A" w:rsidRPr="00F72841">
              <w:rPr>
                <w:rFonts w:ascii="Times New Roman" w:eastAsia="Times New Roman" w:hAnsi="Times New Roman" w:cs="Times New Roman"/>
                <w:sz w:val="18"/>
                <w:szCs w:val="18"/>
                <w:lang w:eastAsia="it-IT"/>
              </w:rPr>
              <w:t>.</w:t>
            </w:r>
          </w:p>
        </w:tc>
        <w:tc>
          <w:tcPr>
            <w:tcW w:w="4128" w:type="dxa"/>
            <w:shd w:val="clear" w:color="auto" w:fill="DBE5F1" w:themeFill="accent1" w:themeFillTint="33"/>
          </w:tcPr>
          <w:p w:rsidR="00537E0A" w:rsidRPr="00F72841" w:rsidRDefault="00340054" w:rsidP="00340054">
            <w:pPr>
              <w:suppressAutoHyphens/>
              <w:spacing w:line="240" w:lineRule="auto"/>
              <w:jc w:val="left"/>
              <w:rPr>
                <w:rFonts w:ascii="Times New Roman" w:eastAsia="Times New Roman" w:hAnsi="Times New Roman" w:cs="Times New Roman"/>
                <w:sz w:val="18"/>
                <w:szCs w:val="18"/>
                <w:lang w:eastAsia="it-IT"/>
              </w:rPr>
            </w:pPr>
            <w:r w:rsidRPr="00F72841">
              <w:rPr>
                <w:rFonts w:ascii="Times New Roman" w:eastAsia="Times New Roman" w:hAnsi="Times New Roman" w:cs="Times New Roman"/>
                <w:sz w:val="18"/>
                <w:szCs w:val="18"/>
                <w:lang w:eastAsia="it-IT"/>
              </w:rPr>
              <w:t>Società/Ente</w:t>
            </w:r>
          </w:p>
        </w:tc>
        <w:tc>
          <w:tcPr>
            <w:tcW w:w="2693" w:type="dxa"/>
            <w:shd w:val="clear" w:color="auto" w:fill="DBE5F1" w:themeFill="accent1" w:themeFillTint="33"/>
          </w:tcPr>
          <w:p w:rsidR="00537E0A" w:rsidRPr="00F72841" w:rsidRDefault="00340054" w:rsidP="00F605A9">
            <w:pPr>
              <w:suppressAutoHyphens/>
              <w:spacing w:line="240" w:lineRule="auto"/>
              <w:ind w:right="601"/>
              <w:jc w:val="left"/>
              <w:rPr>
                <w:rFonts w:ascii="Times New Roman" w:eastAsia="Times New Roman" w:hAnsi="Times New Roman" w:cs="Times New Roman"/>
                <w:sz w:val="18"/>
                <w:szCs w:val="18"/>
                <w:lang w:eastAsia="it-IT"/>
              </w:rPr>
            </w:pPr>
            <w:r w:rsidRPr="00F72841">
              <w:rPr>
                <w:rFonts w:ascii="Times New Roman" w:eastAsia="Times New Roman" w:hAnsi="Times New Roman" w:cs="Times New Roman"/>
                <w:sz w:val="18"/>
                <w:szCs w:val="18"/>
                <w:lang w:eastAsia="it-IT"/>
              </w:rPr>
              <w:t>Tipologia</w:t>
            </w:r>
          </w:p>
        </w:tc>
      </w:tr>
      <w:tr w:rsidR="00537E0A" w:rsidRPr="00BD05E0" w:rsidTr="0084385C">
        <w:tc>
          <w:tcPr>
            <w:tcW w:w="1635" w:type="dxa"/>
            <w:shd w:val="clear" w:color="auto" w:fill="auto"/>
          </w:tcPr>
          <w:p w:rsidR="00537E0A" w:rsidRPr="00986CC4" w:rsidRDefault="00537E0A" w:rsidP="00592826">
            <w:pPr>
              <w:spacing w:line="240" w:lineRule="auto"/>
              <w:jc w:val="left"/>
              <w:rPr>
                <w:rFonts w:ascii="Times New Roman" w:eastAsia="Times New Roman" w:hAnsi="Times New Roman" w:cs="Times New Roman"/>
                <w:iCs/>
                <w:sz w:val="18"/>
                <w:szCs w:val="18"/>
                <w:lang w:eastAsia="it-IT"/>
              </w:rPr>
            </w:pPr>
            <w:r w:rsidRPr="00986CC4">
              <w:rPr>
                <w:rFonts w:ascii="Times New Roman" w:eastAsia="Times New Roman" w:hAnsi="Times New Roman" w:cs="Times New Roman"/>
                <w:i/>
                <w:iCs/>
                <w:sz w:val="18"/>
                <w:szCs w:val="18"/>
                <w:lang w:eastAsia="it-IT"/>
              </w:rPr>
              <w:t>Graffi Brunoro Giuseppe</w:t>
            </w:r>
          </w:p>
        </w:tc>
        <w:tc>
          <w:tcPr>
            <w:tcW w:w="1212" w:type="dxa"/>
            <w:shd w:val="clear" w:color="auto" w:fill="auto"/>
          </w:tcPr>
          <w:p w:rsidR="00537E0A" w:rsidRPr="00B871AF" w:rsidRDefault="00537E0A"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Non esecutiva</w:t>
            </w:r>
          </w:p>
        </w:tc>
        <w:tc>
          <w:tcPr>
            <w:tcW w:w="4128" w:type="dxa"/>
          </w:tcPr>
          <w:p w:rsidR="00340054" w:rsidRPr="00B871AF" w:rsidRDefault="00340054" w:rsidP="00340054">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Federcasse</w:t>
            </w:r>
            <w:proofErr w:type="spellEnd"/>
            <w:r w:rsidRPr="00B871AF">
              <w:rPr>
                <w:rFonts w:ascii="Times New Roman" w:eastAsia="Times New Roman" w:hAnsi="Times New Roman" w:cs="Times New Roman"/>
                <w:iCs/>
                <w:sz w:val="18"/>
                <w:szCs w:val="18"/>
                <w:lang w:eastAsia="it-IT"/>
              </w:rPr>
              <w:t xml:space="preserve"> </w:t>
            </w:r>
          </w:p>
          <w:p w:rsidR="00340054" w:rsidRPr="00B871AF" w:rsidRDefault="00340054" w:rsidP="00340054">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Fondo Temporaneo Credito Cooperativo</w:t>
            </w:r>
          </w:p>
          <w:p w:rsidR="00340054" w:rsidRPr="00B871AF" w:rsidRDefault="00340054" w:rsidP="00340054">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Fondo di Garanzia Istituzionale BCC </w:t>
            </w:r>
          </w:p>
          <w:p w:rsidR="00340054" w:rsidRPr="00B871AF" w:rsidRDefault="00340054" w:rsidP="00340054">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Federazione BCC FVG</w:t>
            </w:r>
          </w:p>
          <w:p w:rsidR="00340054" w:rsidRPr="00B871AF" w:rsidRDefault="00340054" w:rsidP="00340054">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Fondosviluppo</w:t>
            </w:r>
            <w:proofErr w:type="spellEnd"/>
            <w:r w:rsidRPr="00B871AF">
              <w:rPr>
                <w:rFonts w:ascii="Times New Roman" w:eastAsia="Times New Roman" w:hAnsi="Times New Roman" w:cs="Times New Roman"/>
                <w:iCs/>
                <w:sz w:val="18"/>
                <w:szCs w:val="18"/>
                <w:lang w:eastAsia="it-IT"/>
              </w:rPr>
              <w:t xml:space="preserve"> FVG spa</w:t>
            </w:r>
          </w:p>
          <w:p w:rsidR="00340054" w:rsidRPr="00B871AF" w:rsidRDefault="00340054" w:rsidP="00340054">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Finanziaria delle Banche di Credito Cooperativo del FVG per lo sviluppo del territorio </w:t>
            </w:r>
            <w:proofErr w:type="spellStart"/>
            <w:r w:rsidRPr="00B871AF">
              <w:rPr>
                <w:rFonts w:ascii="Times New Roman" w:eastAsia="Times New Roman" w:hAnsi="Times New Roman" w:cs="Times New Roman"/>
                <w:iCs/>
                <w:sz w:val="18"/>
                <w:szCs w:val="18"/>
                <w:lang w:eastAsia="it-IT"/>
              </w:rPr>
              <w:t>srl</w:t>
            </w:r>
            <w:proofErr w:type="spellEnd"/>
            <w:r w:rsidRPr="00B871AF">
              <w:rPr>
                <w:rFonts w:ascii="Times New Roman" w:eastAsia="Times New Roman" w:hAnsi="Times New Roman" w:cs="Times New Roman"/>
                <w:iCs/>
                <w:sz w:val="18"/>
                <w:szCs w:val="18"/>
                <w:lang w:eastAsia="it-IT"/>
              </w:rPr>
              <w:t xml:space="preserve"> in forma abbreviata</w:t>
            </w:r>
          </w:p>
          <w:p w:rsidR="00340054" w:rsidRPr="00B871AF" w:rsidRDefault="00340054" w:rsidP="00340054">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BCC Sviluppo e Territorio FVG</w:t>
            </w:r>
          </w:p>
          <w:p w:rsidR="00340054" w:rsidRPr="00B871AF" w:rsidRDefault="00340054" w:rsidP="00340054">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Confcooperative</w:t>
            </w:r>
            <w:proofErr w:type="spellEnd"/>
            <w:r w:rsidRPr="00B871AF">
              <w:rPr>
                <w:rFonts w:ascii="Times New Roman" w:eastAsia="Times New Roman" w:hAnsi="Times New Roman" w:cs="Times New Roman"/>
                <w:iCs/>
                <w:sz w:val="18"/>
                <w:szCs w:val="18"/>
                <w:lang w:eastAsia="it-IT"/>
              </w:rPr>
              <w:t xml:space="preserve"> del FVG</w:t>
            </w:r>
          </w:p>
          <w:p w:rsidR="006B75A5" w:rsidRPr="00B871AF" w:rsidRDefault="006B75A5" w:rsidP="006B75A5">
            <w:pPr>
              <w:spacing w:line="240" w:lineRule="auto"/>
              <w:ind w:right="-813"/>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Sofim</w:t>
            </w:r>
            <w:proofErr w:type="spellEnd"/>
            <w:r w:rsidRPr="00B871AF">
              <w:rPr>
                <w:rFonts w:ascii="Times New Roman" w:eastAsia="Times New Roman" w:hAnsi="Times New Roman" w:cs="Times New Roman"/>
                <w:iCs/>
                <w:sz w:val="18"/>
                <w:szCs w:val="18"/>
                <w:lang w:eastAsia="it-IT"/>
              </w:rPr>
              <w:t xml:space="preserve"> forniture Impianti e Macchine spa</w:t>
            </w:r>
          </w:p>
          <w:p w:rsidR="006B75A5" w:rsidRPr="00B871AF" w:rsidRDefault="008D3D3A" w:rsidP="00340054">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GR Holding </w:t>
            </w:r>
            <w:proofErr w:type="spellStart"/>
            <w:r w:rsidRPr="00B871AF">
              <w:rPr>
                <w:rFonts w:ascii="Times New Roman" w:eastAsia="Times New Roman" w:hAnsi="Times New Roman" w:cs="Times New Roman"/>
                <w:iCs/>
                <w:sz w:val="18"/>
                <w:szCs w:val="18"/>
                <w:lang w:eastAsia="it-IT"/>
              </w:rPr>
              <w:t>srl</w:t>
            </w:r>
            <w:proofErr w:type="spellEnd"/>
          </w:p>
          <w:p w:rsidR="008D3D3A" w:rsidRPr="00B871AF" w:rsidRDefault="008D3D3A" w:rsidP="00340054">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Emporio Ricambi Rossi spa</w:t>
            </w:r>
          </w:p>
          <w:p w:rsidR="008D3D3A" w:rsidRPr="00B871AF" w:rsidRDefault="00B56306" w:rsidP="00340054">
            <w:pPr>
              <w:spacing w:line="240" w:lineRule="auto"/>
              <w:rPr>
                <w:rFonts w:ascii="Times New Roman" w:eastAsia="Times New Roman" w:hAnsi="Times New Roman" w:cs="Times New Roman"/>
                <w:iCs/>
                <w:sz w:val="18"/>
                <w:szCs w:val="18"/>
                <w:lang w:val="en-US" w:eastAsia="it-IT"/>
              </w:rPr>
            </w:pPr>
            <w:r w:rsidRPr="00B871AF">
              <w:rPr>
                <w:rFonts w:ascii="Times New Roman" w:eastAsia="Times New Roman" w:hAnsi="Times New Roman" w:cs="Times New Roman"/>
                <w:iCs/>
                <w:sz w:val="18"/>
                <w:szCs w:val="18"/>
                <w:lang w:val="en-US" w:eastAsia="it-IT"/>
              </w:rPr>
              <w:t xml:space="preserve">King’s spa </w:t>
            </w:r>
            <w:proofErr w:type="spellStart"/>
            <w:r w:rsidRPr="00B871AF">
              <w:rPr>
                <w:rFonts w:ascii="Times New Roman" w:eastAsia="Times New Roman" w:hAnsi="Times New Roman" w:cs="Times New Roman"/>
                <w:iCs/>
                <w:sz w:val="18"/>
                <w:szCs w:val="18"/>
                <w:lang w:val="en-US" w:eastAsia="it-IT"/>
              </w:rPr>
              <w:t>Unipersonale</w:t>
            </w:r>
            <w:proofErr w:type="spellEnd"/>
          </w:p>
          <w:p w:rsidR="006B75A5" w:rsidRPr="00B871AF" w:rsidRDefault="006B75A5" w:rsidP="006B75A5">
            <w:pPr>
              <w:spacing w:line="240" w:lineRule="auto"/>
              <w:rPr>
                <w:rFonts w:ascii="Times New Roman" w:eastAsia="Times New Roman" w:hAnsi="Times New Roman" w:cs="Times New Roman"/>
                <w:iCs/>
                <w:sz w:val="18"/>
                <w:szCs w:val="18"/>
                <w:lang w:val="en-US" w:eastAsia="it-IT"/>
              </w:rPr>
            </w:pPr>
            <w:proofErr w:type="spellStart"/>
            <w:r w:rsidRPr="00B871AF">
              <w:rPr>
                <w:rFonts w:ascii="Times New Roman" w:eastAsia="Times New Roman" w:hAnsi="Times New Roman" w:cs="Times New Roman"/>
                <w:iCs/>
                <w:sz w:val="18"/>
                <w:szCs w:val="18"/>
                <w:lang w:val="en-US" w:eastAsia="it-IT"/>
              </w:rPr>
              <w:t>Kipre</w:t>
            </w:r>
            <w:proofErr w:type="spellEnd"/>
            <w:r w:rsidRPr="00B871AF">
              <w:rPr>
                <w:rFonts w:ascii="Times New Roman" w:eastAsia="Times New Roman" w:hAnsi="Times New Roman" w:cs="Times New Roman"/>
                <w:iCs/>
                <w:sz w:val="18"/>
                <w:szCs w:val="18"/>
                <w:lang w:val="en-US" w:eastAsia="it-IT"/>
              </w:rPr>
              <w:t xml:space="preserve"> Holding spa</w:t>
            </w:r>
          </w:p>
          <w:p w:rsidR="00340054" w:rsidRPr="00B871AF" w:rsidRDefault="006B75A5" w:rsidP="00340054">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SOFI.MA spa</w:t>
            </w:r>
          </w:p>
          <w:p w:rsidR="006B75A5" w:rsidRPr="00B871AF" w:rsidRDefault="006B75A5" w:rsidP="00340054">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Velika</w:t>
            </w:r>
            <w:proofErr w:type="spellEnd"/>
            <w:r w:rsidRPr="00B871AF">
              <w:rPr>
                <w:rFonts w:ascii="Times New Roman" w:eastAsia="Times New Roman" w:hAnsi="Times New Roman" w:cs="Times New Roman"/>
                <w:iCs/>
                <w:sz w:val="18"/>
                <w:szCs w:val="18"/>
                <w:lang w:eastAsia="it-IT"/>
              </w:rPr>
              <w:t xml:space="preserve"> spa</w:t>
            </w:r>
          </w:p>
          <w:p w:rsidR="00340054" w:rsidRPr="00B871AF" w:rsidRDefault="006B75A5" w:rsidP="00340054">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Principe di S. Daniele spa</w:t>
            </w:r>
          </w:p>
          <w:p w:rsidR="008D2674" w:rsidRPr="00B871AF" w:rsidRDefault="008D3D3A" w:rsidP="00B3308C">
            <w:pPr>
              <w:spacing w:line="240" w:lineRule="auto"/>
              <w:ind w:right="-813"/>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Confservizi</w:t>
            </w:r>
            <w:proofErr w:type="spellEnd"/>
            <w:r w:rsidRPr="00B871AF">
              <w:rPr>
                <w:rFonts w:ascii="Times New Roman" w:eastAsia="Times New Roman" w:hAnsi="Times New Roman" w:cs="Times New Roman"/>
                <w:iCs/>
                <w:sz w:val="18"/>
                <w:szCs w:val="18"/>
                <w:lang w:eastAsia="it-IT"/>
              </w:rPr>
              <w:t xml:space="preserve"> FVG </w:t>
            </w:r>
            <w:proofErr w:type="spellStart"/>
            <w:r w:rsidRPr="00B871AF">
              <w:rPr>
                <w:rFonts w:ascii="Times New Roman" w:eastAsia="Times New Roman" w:hAnsi="Times New Roman" w:cs="Times New Roman"/>
                <w:iCs/>
                <w:sz w:val="18"/>
                <w:szCs w:val="18"/>
                <w:lang w:eastAsia="it-IT"/>
              </w:rPr>
              <w:t>srl</w:t>
            </w:r>
            <w:proofErr w:type="spellEnd"/>
          </w:p>
        </w:tc>
        <w:tc>
          <w:tcPr>
            <w:tcW w:w="2693" w:type="dxa"/>
            <w:shd w:val="clear" w:color="auto" w:fill="auto"/>
          </w:tcPr>
          <w:p w:rsidR="00537E0A" w:rsidRPr="00B871AF" w:rsidRDefault="008B40B6" w:rsidP="00144BE1">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Amministratore</w:t>
            </w:r>
          </w:p>
          <w:p w:rsidR="008B40B6" w:rsidRPr="00B871AF" w:rsidRDefault="008B40B6" w:rsidP="008B40B6">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Amministratore</w:t>
            </w:r>
          </w:p>
          <w:p w:rsidR="008B40B6" w:rsidRPr="00B871AF" w:rsidRDefault="008B40B6" w:rsidP="008B40B6">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Amministratore</w:t>
            </w:r>
          </w:p>
          <w:p w:rsidR="008B40B6" w:rsidRPr="00B871AF" w:rsidRDefault="00CC2ED6" w:rsidP="00144BE1">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w:t>
            </w:r>
          </w:p>
          <w:p w:rsidR="008B40B6" w:rsidRPr="00B871AF" w:rsidRDefault="00CC2ED6" w:rsidP="008B40B6">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w:t>
            </w:r>
          </w:p>
          <w:p w:rsidR="008B40B6" w:rsidRPr="00B871AF" w:rsidRDefault="008B40B6" w:rsidP="00144BE1">
            <w:pPr>
              <w:spacing w:line="240" w:lineRule="auto"/>
              <w:rPr>
                <w:rFonts w:ascii="Times New Roman" w:eastAsia="Times New Roman" w:hAnsi="Times New Roman" w:cs="Times New Roman"/>
                <w:iCs/>
                <w:sz w:val="18"/>
                <w:szCs w:val="18"/>
                <w:lang w:eastAsia="it-IT"/>
              </w:rPr>
            </w:pPr>
          </w:p>
          <w:p w:rsidR="008B40B6" w:rsidRPr="00B871AF" w:rsidRDefault="008B40B6" w:rsidP="008B40B6">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w:t>
            </w:r>
          </w:p>
          <w:p w:rsidR="00CC2ED6" w:rsidRPr="00B871AF" w:rsidRDefault="00CC2ED6" w:rsidP="00144BE1">
            <w:pPr>
              <w:spacing w:line="240" w:lineRule="auto"/>
              <w:rPr>
                <w:rFonts w:ascii="Times New Roman" w:eastAsia="Times New Roman" w:hAnsi="Times New Roman" w:cs="Times New Roman"/>
                <w:iCs/>
                <w:sz w:val="18"/>
                <w:szCs w:val="18"/>
                <w:lang w:eastAsia="it-IT"/>
              </w:rPr>
            </w:pPr>
          </w:p>
          <w:p w:rsidR="008B40B6" w:rsidRPr="00B871AF" w:rsidRDefault="008B40B6" w:rsidP="00144BE1">
            <w:pPr>
              <w:spacing w:line="240" w:lineRule="auto"/>
              <w:rPr>
                <w:rFonts w:ascii="Times New Roman" w:eastAsia="Times New Roman" w:hAnsi="Times New Roman" w:cs="Times New Roman"/>
                <w:iCs/>
                <w:sz w:val="18"/>
                <w:szCs w:val="18"/>
                <w:lang w:eastAsia="it-IT"/>
              </w:rPr>
            </w:pPr>
          </w:p>
          <w:p w:rsidR="008B40B6" w:rsidRPr="00B871AF" w:rsidRDefault="008B40B6" w:rsidP="008B40B6">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w:t>
            </w:r>
          </w:p>
          <w:p w:rsidR="00525CC2" w:rsidRPr="00B871AF" w:rsidRDefault="008D2674" w:rsidP="006B75A5">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w:t>
            </w:r>
            <w:r w:rsidR="00CC2ED6" w:rsidRPr="00B871AF">
              <w:rPr>
                <w:rFonts w:ascii="Times New Roman" w:eastAsia="Times New Roman" w:hAnsi="Times New Roman" w:cs="Times New Roman"/>
                <w:iCs/>
                <w:sz w:val="18"/>
                <w:szCs w:val="18"/>
                <w:lang w:eastAsia="it-IT"/>
              </w:rPr>
              <w:t xml:space="preserve"> del Collegio sindacale</w:t>
            </w:r>
          </w:p>
          <w:p w:rsidR="006B75A5" w:rsidRPr="00B871AF" w:rsidRDefault="006B75A5" w:rsidP="006B75A5">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Presidente del </w:t>
            </w:r>
            <w:r w:rsidR="008D3D3A" w:rsidRPr="00B871AF">
              <w:rPr>
                <w:rFonts w:ascii="Times New Roman" w:eastAsia="Times New Roman" w:hAnsi="Times New Roman" w:cs="Times New Roman"/>
                <w:iCs/>
                <w:sz w:val="18"/>
                <w:szCs w:val="18"/>
                <w:lang w:eastAsia="it-IT"/>
              </w:rPr>
              <w:t>C</w:t>
            </w:r>
            <w:r w:rsidRPr="00B871AF">
              <w:rPr>
                <w:rFonts w:ascii="Times New Roman" w:eastAsia="Times New Roman" w:hAnsi="Times New Roman" w:cs="Times New Roman"/>
                <w:iCs/>
                <w:sz w:val="18"/>
                <w:szCs w:val="18"/>
                <w:lang w:eastAsia="it-IT"/>
              </w:rPr>
              <w:t>ollegio sindacale</w:t>
            </w:r>
          </w:p>
          <w:p w:rsidR="008D3D3A" w:rsidRPr="00B871AF" w:rsidRDefault="008D3D3A" w:rsidP="008D3D3A">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del Collegio sindacale</w:t>
            </w:r>
          </w:p>
          <w:p w:rsidR="008D3D3A" w:rsidRPr="00B871AF" w:rsidRDefault="008D3D3A" w:rsidP="008D3D3A">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del Collegio sindacale</w:t>
            </w:r>
          </w:p>
          <w:p w:rsidR="006B75A5" w:rsidRPr="00B871AF" w:rsidRDefault="006B75A5" w:rsidP="006B75A5">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w:t>
            </w:r>
          </w:p>
          <w:p w:rsidR="008B40B6" w:rsidRPr="00B871AF" w:rsidRDefault="006B75A5" w:rsidP="008B40B6">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 supplente</w:t>
            </w:r>
          </w:p>
          <w:p w:rsidR="008B40B6" w:rsidRPr="00B871AF" w:rsidRDefault="006B75A5" w:rsidP="00144BE1">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 supplente</w:t>
            </w:r>
          </w:p>
          <w:p w:rsidR="006B75A5" w:rsidRPr="00B871AF" w:rsidRDefault="006B75A5" w:rsidP="006B75A5">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 supplente</w:t>
            </w:r>
          </w:p>
          <w:p w:rsidR="00537E0A" w:rsidRPr="00B871AF" w:rsidRDefault="00CC2ED6" w:rsidP="00B3308C">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 supplente</w:t>
            </w:r>
          </w:p>
        </w:tc>
      </w:tr>
      <w:tr w:rsidR="00537E0A" w:rsidRPr="00BD05E0" w:rsidTr="0084385C">
        <w:trPr>
          <w:trHeight w:val="992"/>
        </w:trPr>
        <w:tc>
          <w:tcPr>
            <w:tcW w:w="1635" w:type="dxa"/>
            <w:shd w:val="clear" w:color="auto" w:fill="auto"/>
          </w:tcPr>
          <w:p w:rsidR="00537E0A" w:rsidRPr="00986CC4" w:rsidRDefault="00537E0A" w:rsidP="00592826">
            <w:pPr>
              <w:spacing w:line="240" w:lineRule="auto"/>
              <w:jc w:val="left"/>
              <w:rPr>
                <w:rFonts w:ascii="Times New Roman" w:eastAsia="Times New Roman" w:hAnsi="Times New Roman" w:cs="Times New Roman"/>
                <w:i/>
                <w:iCs/>
                <w:sz w:val="18"/>
                <w:szCs w:val="18"/>
                <w:lang w:eastAsia="it-IT"/>
              </w:rPr>
            </w:pPr>
            <w:r w:rsidRPr="00986CC4">
              <w:rPr>
                <w:rFonts w:ascii="Times New Roman" w:eastAsia="Times New Roman" w:hAnsi="Times New Roman" w:cs="Times New Roman"/>
                <w:i/>
                <w:iCs/>
                <w:sz w:val="18"/>
                <w:szCs w:val="18"/>
                <w:lang w:eastAsia="it-IT"/>
              </w:rPr>
              <w:t>Varisco Giuseppe</w:t>
            </w:r>
          </w:p>
        </w:tc>
        <w:tc>
          <w:tcPr>
            <w:tcW w:w="1212" w:type="dxa"/>
            <w:shd w:val="clear" w:color="auto" w:fill="auto"/>
          </w:tcPr>
          <w:p w:rsidR="00537E0A" w:rsidRPr="00B871AF" w:rsidRDefault="003250C0"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Non esecutiva</w:t>
            </w:r>
          </w:p>
        </w:tc>
        <w:tc>
          <w:tcPr>
            <w:tcW w:w="4128" w:type="dxa"/>
          </w:tcPr>
          <w:p w:rsidR="00AD320A" w:rsidRPr="00B871AF" w:rsidRDefault="00AD320A" w:rsidP="00AD320A">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Consorzio Cooperativo Latterie Friulane </w:t>
            </w:r>
            <w:proofErr w:type="spellStart"/>
            <w:r w:rsidRPr="00B871AF">
              <w:rPr>
                <w:rFonts w:ascii="Times New Roman" w:eastAsia="Times New Roman" w:hAnsi="Times New Roman" w:cs="Times New Roman"/>
                <w:iCs/>
                <w:sz w:val="18"/>
                <w:szCs w:val="18"/>
                <w:lang w:eastAsia="it-IT"/>
              </w:rPr>
              <w:t>soc</w:t>
            </w:r>
            <w:proofErr w:type="spellEnd"/>
            <w:r w:rsidRPr="00B871AF">
              <w:rPr>
                <w:rFonts w:ascii="Times New Roman" w:eastAsia="Times New Roman" w:hAnsi="Times New Roman" w:cs="Times New Roman"/>
                <w:iCs/>
                <w:sz w:val="18"/>
                <w:szCs w:val="18"/>
                <w:lang w:eastAsia="it-IT"/>
              </w:rPr>
              <w:t>. coop. agricola</w:t>
            </w:r>
          </w:p>
          <w:p w:rsidR="00537E0A" w:rsidRPr="00B871AF" w:rsidRDefault="00AD320A" w:rsidP="00AD320A">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Cabe </w:t>
            </w:r>
            <w:proofErr w:type="spellStart"/>
            <w:r w:rsidRPr="00B871AF">
              <w:rPr>
                <w:rFonts w:ascii="Times New Roman" w:eastAsia="Times New Roman" w:hAnsi="Times New Roman" w:cs="Times New Roman"/>
                <w:iCs/>
                <w:sz w:val="18"/>
                <w:szCs w:val="18"/>
                <w:lang w:eastAsia="it-IT"/>
              </w:rPr>
              <w:t>srl</w:t>
            </w:r>
            <w:proofErr w:type="spellEnd"/>
            <w:r w:rsidRPr="00B871AF">
              <w:rPr>
                <w:rFonts w:ascii="Times New Roman" w:eastAsia="Times New Roman" w:hAnsi="Times New Roman" w:cs="Times New Roman"/>
                <w:iCs/>
                <w:sz w:val="18"/>
                <w:szCs w:val="18"/>
                <w:lang w:eastAsia="it-IT"/>
              </w:rPr>
              <w:t xml:space="preserve"> </w:t>
            </w:r>
          </w:p>
          <w:p w:rsidR="00AD320A" w:rsidRPr="00B871AF" w:rsidRDefault="00AD320A" w:rsidP="00AD320A">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Assicura Agenzia </w:t>
            </w:r>
            <w:proofErr w:type="spellStart"/>
            <w:r w:rsidRPr="00B871AF">
              <w:rPr>
                <w:rFonts w:ascii="Times New Roman" w:eastAsia="Times New Roman" w:hAnsi="Times New Roman" w:cs="Times New Roman"/>
                <w:iCs/>
                <w:sz w:val="18"/>
                <w:szCs w:val="18"/>
                <w:lang w:eastAsia="it-IT"/>
              </w:rPr>
              <w:t>srl</w:t>
            </w:r>
            <w:proofErr w:type="spellEnd"/>
          </w:p>
          <w:p w:rsidR="00281C0D" w:rsidRPr="00B871AF" w:rsidRDefault="00281C0D" w:rsidP="00AD320A">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Acciaierie di Verona spa</w:t>
            </w:r>
          </w:p>
          <w:p w:rsidR="00281C0D" w:rsidRPr="00B871AF" w:rsidRDefault="00281C0D" w:rsidP="00AD320A">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La Veneta Reti </w:t>
            </w:r>
            <w:proofErr w:type="spellStart"/>
            <w:r w:rsidRPr="00B871AF">
              <w:rPr>
                <w:rFonts w:ascii="Times New Roman" w:eastAsia="Times New Roman" w:hAnsi="Times New Roman" w:cs="Times New Roman"/>
                <w:iCs/>
                <w:sz w:val="18"/>
                <w:szCs w:val="18"/>
                <w:lang w:eastAsia="it-IT"/>
              </w:rPr>
              <w:t>srl</w:t>
            </w:r>
            <w:proofErr w:type="spellEnd"/>
          </w:p>
          <w:p w:rsidR="00281C0D" w:rsidRPr="00B871AF" w:rsidRDefault="00281C0D" w:rsidP="00AD320A">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Sirca</w:t>
            </w:r>
            <w:proofErr w:type="spellEnd"/>
            <w:r w:rsidRPr="00B871AF">
              <w:rPr>
                <w:rFonts w:ascii="Times New Roman" w:eastAsia="Times New Roman" w:hAnsi="Times New Roman" w:cs="Times New Roman"/>
                <w:iCs/>
                <w:sz w:val="18"/>
                <w:szCs w:val="18"/>
                <w:lang w:eastAsia="it-IT"/>
              </w:rPr>
              <w:t xml:space="preserve"> spa</w:t>
            </w:r>
          </w:p>
          <w:p w:rsidR="00281C0D" w:rsidRPr="00B871AF" w:rsidRDefault="00281C0D" w:rsidP="00AD320A">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Durante e </w:t>
            </w:r>
            <w:proofErr w:type="spellStart"/>
            <w:r w:rsidRPr="00B871AF">
              <w:rPr>
                <w:rFonts w:ascii="Times New Roman" w:eastAsia="Times New Roman" w:hAnsi="Times New Roman" w:cs="Times New Roman"/>
                <w:iCs/>
                <w:sz w:val="18"/>
                <w:szCs w:val="18"/>
                <w:lang w:eastAsia="it-IT"/>
              </w:rPr>
              <w:t>Vivan</w:t>
            </w:r>
            <w:proofErr w:type="spellEnd"/>
            <w:r w:rsidRPr="00B871AF">
              <w:rPr>
                <w:rFonts w:ascii="Times New Roman" w:eastAsia="Times New Roman" w:hAnsi="Times New Roman" w:cs="Times New Roman"/>
                <w:iCs/>
                <w:sz w:val="18"/>
                <w:szCs w:val="18"/>
                <w:lang w:eastAsia="it-IT"/>
              </w:rPr>
              <w:t xml:space="preserve"> spa</w:t>
            </w:r>
          </w:p>
          <w:p w:rsidR="00281C0D" w:rsidRPr="00B871AF" w:rsidRDefault="00281C0D" w:rsidP="00AD320A">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Patt</w:t>
            </w:r>
            <w:proofErr w:type="spellEnd"/>
            <w:r w:rsidRPr="00B871AF">
              <w:rPr>
                <w:rFonts w:ascii="Times New Roman" w:eastAsia="Times New Roman" w:hAnsi="Times New Roman" w:cs="Times New Roman"/>
                <w:iCs/>
                <w:sz w:val="18"/>
                <w:szCs w:val="18"/>
                <w:lang w:eastAsia="it-IT"/>
              </w:rPr>
              <w:t xml:space="preserve"> spa</w:t>
            </w:r>
          </w:p>
          <w:p w:rsidR="00281C0D" w:rsidRPr="00B871AF" w:rsidRDefault="00281C0D" w:rsidP="00AD320A">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Prontoauto</w:t>
            </w:r>
            <w:proofErr w:type="spellEnd"/>
            <w:r w:rsidRPr="00B871AF">
              <w:rPr>
                <w:rFonts w:ascii="Times New Roman" w:eastAsia="Times New Roman" w:hAnsi="Times New Roman" w:cs="Times New Roman"/>
                <w:iCs/>
                <w:sz w:val="18"/>
                <w:szCs w:val="18"/>
                <w:lang w:eastAsia="it-IT"/>
              </w:rPr>
              <w:t xml:space="preserve"> spa</w:t>
            </w:r>
          </w:p>
          <w:p w:rsidR="001707F7" w:rsidRPr="00B871AF" w:rsidRDefault="001707F7" w:rsidP="00AD320A">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Tecno </w:t>
            </w:r>
            <w:r w:rsidR="003250C0" w:rsidRPr="00B871AF">
              <w:rPr>
                <w:rFonts w:ascii="Times New Roman" w:eastAsia="Times New Roman" w:hAnsi="Times New Roman" w:cs="Times New Roman"/>
                <w:iCs/>
                <w:sz w:val="18"/>
                <w:szCs w:val="18"/>
                <w:lang w:eastAsia="it-IT"/>
              </w:rPr>
              <w:t>Au</w:t>
            </w:r>
            <w:r w:rsidRPr="00B871AF">
              <w:rPr>
                <w:rFonts w:ascii="Times New Roman" w:eastAsia="Times New Roman" w:hAnsi="Times New Roman" w:cs="Times New Roman"/>
                <w:iCs/>
                <w:sz w:val="18"/>
                <w:szCs w:val="18"/>
                <w:lang w:eastAsia="it-IT"/>
              </w:rPr>
              <w:t xml:space="preserve">to </w:t>
            </w:r>
            <w:proofErr w:type="spellStart"/>
            <w:r w:rsidRPr="00B871AF">
              <w:rPr>
                <w:rFonts w:ascii="Times New Roman" w:eastAsia="Times New Roman" w:hAnsi="Times New Roman" w:cs="Times New Roman"/>
                <w:iCs/>
                <w:sz w:val="18"/>
                <w:szCs w:val="18"/>
                <w:lang w:eastAsia="it-IT"/>
              </w:rPr>
              <w:t>srl</w:t>
            </w:r>
            <w:proofErr w:type="spellEnd"/>
          </w:p>
          <w:p w:rsidR="00AE7AE8" w:rsidRPr="00B871AF" w:rsidRDefault="00AE7AE8" w:rsidP="00AD320A">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Asem</w:t>
            </w:r>
            <w:proofErr w:type="spellEnd"/>
            <w:r w:rsidRPr="00B871AF">
              <w:rPr>
                <w:rFonts w:ascii="Times New Roman" w:eastAsia="Times New Roman" w:hAnsi="Times New Roman" w:cs="Times New Roman"/>
                <w:iCs/>
                <w:sz w:val="18"/>
                <w:szCs w:val="18"/>
                <w:lang w:eastAsia="it-IT"/>
              </w:rPr>
              <w:t xml:space="preserve"> spa</w:t>
            </w:r>
          </w:p>
          <w:p w:rsidR="001707F7" w:rsidRPr="00B871AF" w:rsidRDefault="00AE7AE8" w:rsidP="00AD320A">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S.I.A.T. società italiana acciai trafilati spa</w:t>
            </w:r>
          </w:p>
          <w:p w:rsidR="00AE7AE8" w:rsidRPr="00B871AF" w:rsidRDefault="00AE7AE8" w:rsidP="00AD320A">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Fantoni</w:t>
            </w:r>
            <w:proofErr w:type="spellEnd"/>
            <w:r w:rsidRPr="00B871AF">
              <w:rPr>
                <w:rFonts w:ascii="Times New Roman" w:eastAsia="Times New Roman" w:hAnsi="Times New Roman" w:cs="Times New Roman"/>
                <w:iCs/>
                <w:sz w:val="18"/>
                <w:szCs w:val="18"/>
                <w:lang w:eastAsia="it-IT"/>
              </w:rPr>
              <w:t xml:space="preserve"> spa</w:t>
            </w:r>
          </w:p>
          <w:p w:rsidR="00281C0D" w:rsidRPr="00B871AF" w:rsidRDefault="00281C0D" w:rsidP="00281C0D">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lastRenderedPageBreak/>
              <w:t>FIN FER spa</w:t>
            </w:r>
          </w:p>
          <w:p w:rsidR="00281C0D" w:rsidRPr="00B871AF" w:rsidRDefault="00281C0D" w:rsidP="00281C0D">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Ferriere Nord spa</w:t>
            </w:r>
          </w:p>
          <w:p w:rsidR="00281C0D" w:rsidRPr="00B871AF" w:rsidRDefault="00281C0D" w:rsidP="00AE7AE8">
            <w:pPr>
              <w:spacing w:line="240" w:lineRule="auto"/>
              <w:rPr>
                <w:rFonts w:ascii="Times New Roman" w:eastAsia="Times New Roman" w:hAnsi="Times New Roman" w:cs="Times New Roman"/>
                <w:iCs/>
                <w:sz w:val="18"/>
                <w:szCs w:val="18"/>
                <w:lang w:val="en-US" w:eastAsia="it-IT"/>
              </w:rPr>
            </w:pPr>
            <w:proofErr w:type="spellStart"/>
            <w:r w:rsidRPr="00B871AF">
              <w:rPr>
                <w:rFonts w:ascii="Times New Roman" w:eastAsia="Times New Roman" w:hAnsi="Times New Roman" w:cs="Times New Roman"/>
                <w:iCs/>
                <w:sz w:val="18"/>
                <w:szCs w:val="18"/>
                <w:lang w:val="en-US" w:eastAsia="it-IT"/>
              </w:rPr>
              <w:t>Emme</w:t>
            </w:r>
            <w:proofErr w:type="spellEnd"/>
            <w:r w:rsidR="00AE7AE8" w:rsidRPr="00B871AF">
              <w:rPr>
                <w:rFonts w:ascii="Times New Roman" w:eastAsia="Times New Roman" w:hAnsi="Times New Roman" w:cs="Times New Roman"/>
                <w:iCs/>
                <w:sz w:val="18"/>
                <w:szCs w:val="18"/>
                <w:lang w:val="en-US" w:eastAsia="it-IT"/>
              </w:rPr>
              <w:t xml:space="preserve"> </w:t>
            </w:r>
            <w:proofErr w:type="spellStart"/>
            <w:r w:rsidRPr="00B871AF">
              <w:rPr>
                <w:rFonts w:ascii="Times New Roman" w:eastAsia="Times New Roman" w:hAnsi="Times New Roman" w:cs="Times New Roman"/>
                <w:iCs/>
                <w:sz w:val="18"/>
                <w:szCs w:val="18"/>
                <w:lang w:val="en-US" w:eastAsia="it-IT"/>
              </w:rPr>
              <w:t>Fer</w:t>
            </w:r>
            <w:proofErr w:type="spellEnd"/>
            <w:r w:rsidRPr="00B871AF">
              <w:rPr>
                <w:rFonts w:ascii="Times New Roman" w:eastAsia="Times New Roman" w:hAnsi="Times New Roman" w:cs="Times New Roman"/>
                <w:iCs/>
                <w:sz w:val="18"/>
                <w:szCs w:val="18"/>
                <w:lang w:val="en-US" w:eastAsia="it-IT"/>
              </w:rPr>
              <w:t xml:space="preserve"> </w:t>
            </w:r>
            <w:proofErr w:type="spellStart"/>
            <w:r w:rsidRPr="00B871AF">
              <w:rPr>
                <w:rFonts w:ascii="Times New Roman" w:eastAsia="Times New Roman" w:hAnsi="Times New Roman" w:cs="Times New Roman"/>
                <w:iCs/>
                <w:sz w:val="18"/>
                <w:szCs w:val="18"/>
                <w:lang w:val="en-US" w:eastAsia="it-IT"/>
              </w:rPr>
              <w:t>srl</w:t>
            </w:r>
            <w:proofErr w:type="spellEnd"/>
          </w:p>
          <w:p w:rsidR="00CF40AC" w:rsidRPr="00B871AF" w:rsidRDefault="00CF40AC" w:rsidP="00AE7AE8">
            <w:pPr>
              <w:spacing w:line="240" w:lineRule="auto"/>
              <w:rPr>
                <w:rFonts w:ascii="Times New Roman" w:eastAsia="Times New Roman" w:hAnsi="Times New Roman" w:cs="Times New Roman"/>
                <w:iCs/>
                <w:sz w:val="18"/>
                <w:szCs w:val="18"/>
                <w:lang w:val="en-US" w:eastAsia="it-IT"/>
              </w:rPr>
            </w:pPr>
            <w:r w:rsidRPr="00B871AF">
              <w:rPr>
                <w:rFonts w:ascii="Times New Roman" w:eastAsia="Times New Roman" w:hAnsi="Times New Roman" w:cs="Times New Roman"/>
                <w:iCs/>
                <w:sz w:val="18"/>
                <w:szCs w:val="18"/>
                <w:lang w:val="en-US" w:eastAsia="it-IT"/>
              </w:rPr>
              <w:t>Inter Rail spa</w:t>
            </w:r>
          </w:p>
          <w:p w:rsidR="00113339" w:rsidRPr="00B871AF" w:rsidRDefault="00CF40AC" w:rsidP="00AE7AE8">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GPS Udine </w:t>
            </w:r>
            <w:proofErr w:type="spellStart"/>
            <w:r w:rsidRPr="00B871AF">
              <w:rPr>
                <w:rFonts w:ascii="Times New Roman" w:eastAsia="Times New Roman" w:hAnsi="Times New Roman" w:cs="Times New Roman"/>
                <w:iCs/>
                <w:sz w:val="18"/>
                <w:szCs w:val="18"/>
                <w:lang w:eastAsia="it-IT"/>
              </w:rPr>
              <w:t>srl</w:t>
            </w:r>
            <w:proofErr w:type="spellEnd"/>
          </w:p>
          <w:p w:rsidR="002A414A" w:rsidRPr="00B871AF" w:rsidRDefault="002A414A" w:rsidP="00AE7AE8">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Drimex</w:t>
            </w:r>
            <w:proofErr w:type="spellEnd"/>
            <w:r w:rsidRPr="00B871AF">
              <w:rPr>
                <w:rFonts w:ascii="Times New Roman" w:eastAsia="Times New Roman" w:hAnsi="Times New Roman" w:cs="Times New Roman"/>
                <w:iCs/>
                <w:sz w:val="18"/>
                <w:szCs w:val="18"/>
                <w:lang w:eastAsia="it-IT"/>
              </w:rPr>
              <w:t xml:space="preserve"> </w:t>
            </w:r>
            <w:proofErr w:type="spellStart"/>
            <w:r w:rsidRPr="00B871AF">
              <w:rPr>
                <w:rFonts w:ascii="Times New Roman" w:eastAsia="Times New Roman" w:hAnsi="Times New Roman" w:cs="Times New Roman"/>
                <w:iCs/>
                <w:sz w:val="18"/>
                <w:szCs w:val="18"/>
                <w:lang w:eastAsia="it-IT"/>
              </w:rPr>
              <w:t>srl</w:t>
            </w:r>
            <w:proofErr w:type="spellEnd"/>
          </w:p>
          <w:p w:rsidR="00CF40AC" w:rsidRPr="00B871AF" w:rsidRDefault="00CF40AC" w:rsidP="00612D74">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Forestale </w:t>
            </w:r>
            <w:proofErr w:type="spellStart"/>
            <w:r w:rsidRPr="00B871AF">
              <w:rPr>
                <w:rFonts w:ascii="Times New Roman" w:eastAsia="Times New Roman" w:hAnsi="Times New Roman" w:cs="Times New Roman"/>
                <w:iCs/>
                <w:sz w:val="18"/>
                <w:szCs w:val="18"/>
                <w:lang w:eastAsia="it-IT"/>
              </w:rPr>
              <w:t>Weissenfels</w:t>
            </w:r>
            <w:proofErr w:type="spellEnd"/>
            <w:r w:rsidRPr="00B871AF">
              <w:rPr>
                <w:rFonts w:ascii="Times New Roman" w:eastAsia="Times New Roman" w:hAnsi="Times New Roman" w:cs="Times New Roman"/>
                <w:iCs/>
                <w:sz w:val="18"/>
                <w:szCs w:val="18"/>
                <w:lang w:eastAsia="it-IT"/>
              </w:rPr>
              <w:t xml:space="preserve"> </w:t>
            </w:r>
            <w:proofErr w:type="spellStart"/>
            <w:r w:rsidRPr="00B871AF">
              <w:rPr>
                <w:rFonts w:ascii="Times New Roman" w:eastAsia="Times New Roman" w:hAnsi="Times New Roman" w:cs="Times New Roman"/>
                <w:iCs/>
                <w:sz w:val="18"/>
                <w:szCs w:val="18"/>
                <w:lang w:eastAsia="it-IT"/>
              </w:rPr>
              <w:t>srl</w:t>
            </w:r>
            <w:proofErr w:type="spellEnd"/>
            <w:r w:rsidRPr="00B871AF">
              <w:rPr>
                <w:rFonts w:ascii="Times New Roman" w:eastAsia="Times New Roman" w:hAnsi="Times New Roman" w:cs="Times New Roman"/>
                <w:iCs/>
                <w:sz w:val="18"/>
                <w:szCs w:val="18"/>
                <w:lang w:eastAsia="it-IT"/>
              </w:rPr>
              <w:t xml:space="preserve"> in liquidazione</w:t>
            </w:r>
          </w:p>
        </w:tc>
        <w:tc>
          <w:tcPr>
            <w:tcW w:w="2693" w:type="dxa"/>
            <w:shd w:val="clear" w:color="auto" w:fill="auto"/>
          </w:tcPr>
          <w:p w:rsidR="00AD320A" w:rsidRPr="00B871AF" w:rsidRDefault="00AD320A" w:rsidP="00AD320A">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lastRenderedPageBreak/>
              <w:t>Presidente Consiglio di amministrazione</w:t>
            </w:r>
          </w:p>
          <w:p w:rsidR="00AD320A" w:rsidRPr="00B871AF" w:rsidRDefault="00AD320A" w:rsidP="00AD320A">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Amministratore unico</w:t>
            </w:r>
          </w:p>
          <w:p w:rsidR="00AD320A" w:rsidRPr="00B871AF" w:rsidRDefault="00AD320A" w:rsidP="00AD320A">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Amministratore</w:t>
            </w:r>
          </w:p>
          <w:p w:rsidR="00281C0D" w:rsidRPr="00B871AF" w:rsidRDefault="00281C0D" w:rsidP="00281C0D">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del Collegio sindacale</w:t>
            </w:r>
          </w:p>
          <w:p w:rsidR="00281C0D" w:rsidRPr="00B871AF" w:rsidRDefault="00281C0D" w:rsidP="00281C0D">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del Collegio sindacale</w:t>
            </w:r>
          </w:p>
          <w:p w:rsidR="00281C0D" w:rsidRPr="00B871AF" w:rsidRDefault="00281C0D" w:rsidP="00281C0D">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del Collegio sindacale</w:t>
            </w:r>
          </w:p>
          <w:p w:rsidR="00281C0D" w:rsidRPr="00B871AF" w:rsidRDefault="00281C0D" w:rsidP="00281C0D">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del Collegio sindacale</w:t>
            </w:r>
          </w:p>
          <w:p w:rsidR="00281C0D" w:rsidRPr="00B871AF" w:rsidRDefault="00281C0D" w:rsidP="00281C0D">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del Collegio sindacale</w:t>
            </w:r>
          </w:p>
          <w:p w:rsidR="001707F7" w:rsidRPr="00B871AF" w:rsidRDefault="001707F7"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del Collegio sindacale</w:t>
            </w:r>
          </w:p>
          <w:p w:rsidR="001707F7" w:rsidRPr="00B871AF" w:rsidRDefault="001707F7"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del Collegio sindacale</w:t>
            </w:r>
          </w:p>
          <w:p w:rsidR="00281C0D" w:rsidRPr="00B871AF" w:rsidRDefault="00AE7AE8" w:rsidP="00281C0D">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w:t>
            </w:r>
          </w:p>
          <w:p w:rsidR="00AE7AE8" w:rsidRPr="00B871AF" w:rsidRDefault="00AE7AE8" w:rsidP="00281C0D">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w:t>
            </w:r>
          </w:p>
          <w:p w:rsidR="00281C0D" w:rsidRPr="00B871AF" w:rsidRDefault="00281C0D" w:rsidP="00281C0D">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w:t>
            </w:r>
          </w:p>
          <w:p w:rsidR="00281C0D" w:rsidRPr="00B871AF" w:rsidRDefault="00281C0D" w:rsidP="00281C0D">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lastRenderedPageBreak/>
              <w:t>Sindaco</w:t>
            </w:r>
          </w:p>
          <w:p w:rsidR="00281C0D" w:rsidRPr="00B871AF" w:rsidRDefault="00AE7AE8" w:rsidP="00281C0D">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w:t>
            </w:r>
          </w:p>
          <w:p w:rsidR="00AE7AE8" w:rsidRPr="00B871AF" w:rsidRDefault="00AE7AE8" w:rsidP="00AE7AE8">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w:t>
            </w:r>
          </w:p>
          <w:p w:rsidR="00CF40AC" w:rsidRPr="00B871AF" w:rsidRDefault="00CF40AC" w:rsidP="00AE7AE8">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w:t>
            </w:r>
          </w:p>
          <w:p w:rsidR="00CF40AC" w:rsidRPr="00B871AF" w:rsidRDefault="00CF40AC"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113339" w:rsidRPr="00B871AF" w:rsidRDefault="002A414A"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537E0A" w:rsidRPr="00B871AF" w:rsidRDefault="00537E0A"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Liquidatore</w:t>
            </w:r>
          </w:p>
        </w:tc>
      </w:tr>
      <w:tr w:rsidR="00537E0A" w:rsidRPr="00BD05E0" w:rsidTr="0084385C">
        <w:tc>
          <w:tcPr>
            <w:tcW w:w="1635" w:type="dxa"/>
            <w:shd w:val="clear" w:color="auto" w:fill="auto"/>
          </w:tcPr>
          <w:p w:rsidR="00537E0A" w:rsidRPr="00986CC4" w:rsidRDefault="00537E0A" w:rsidP="00592826">
            <w:pPr>
              <w:spacing w:line="240" w:lineRule="auto"/>
              <w:jc w:val="left"/>
              <w:rPr>
                <w:rFonts w:ascii="Times New Roman" w:eastAsia="Times New Roman" w:hAnsi="Times New Roman" w:cs="Times New Roman"/>
                <w:i/>
                <w:iCs/>
                <w:sz w:val="18"/>
                <w:szCs w:val="18"/>
                <w:lang w:eastAsia="it-IT"/>
              </w:rPr>
            </w:pPr>
            <w:proofErr w:type="spellStart"/>
            <w:r w:rsidRPr="00625716">
              <w:rPr>
                <w:rFonts w:ascii="Times New Roman" w:eastAsia="Times New Roman" w:hAnsi="Times New Roman" w:cs="Times New Roman"/>
                <w:i/>
                <w:iCs/>
                <w:sz w:val="18"/>
                <w:szCs w:val="18"/>
                <w:lang w:eastAsia="it-IT"/>
              </w:rPr>
              <w:lastRenderedPageBreak/>
              <w:t>Gasparini</w:t>
            </w:r>
            <w:proofErr w:type="spellEnd"/>
            <w:r w:rsidRPr="00625716">
              <w:rPr>
                <w:rFonts w:ascii="Times New Roman" w:eastAsia="Times New Roman" w:hAnsi="Times New Roman" w:cs="Times New Roman"/>
                <w:i/>
                <w:iCs/>
                <w:sz w:val="18"/>
                <w:szCs w:val="18"/>
                <w:lang w:eastAsia="it-IT"/>
              </w:rPr>
              <w:t xml:space="preserve"> Marco</w:t>
            </w:r>
          </w:p>
        </w:tc>
        <w:tc>
          <w:tcPr>
            <w:tcW w:w="1212" w:type="dxa"/>
            <w:shd w:val="clear" w:color="auto" w:fill="auto"/>
          </w:tcPr>
          <w:p w:rsidR="006E066A" w:rsidRPr="00B871AF" w:rsidRDefault="000879C2" w:rsidP="006E066A">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Esecutiva</w:t>
            </w:r>
          </w:p>
          <w:p w:rsidR="00537E0A" w:rsidRPr="00B871AF" w:rsidRDefault="00537E0A" w:rsidP="001707F7">
            <w:pPr>
              <w:spacing w:line="240" w:lineRule="auto"/>
              <w:rPr>
                <w:rFonts w:ascii="Times New Roman" w:eastAsia="Times New Roman" w:hAnsi="Times New Roman" w:cs="Times New Roman"/>
                <w:iCs/>
                <w:sz w:val="18"/>
                <w:szCs w:val="18"/>
                <w:lang w:eastAsia="it-IT"/>
              </w:rPr>
            </w:pPr>
          </w:p>
        </w:tc>
        <w:tc>
          <w:tcPr>
            <w:tcW w:w="4128" w:type="dxa"/>
          </w:tcPr>
          <w:p w:rsidR="00537E0A" w:rsidRPr="00B871AF" w:rsidRDefault="00B61060"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Frappa Edilizia </w:t>
            </w:r>
            <w:proofErr w:type="spellStart"/>
            <w:r w:rsidRPr="00B871AF">
              <w:rPr>
                <w:rFonts w:ascii="Times New Roman" w:eastAsia="Times New Roman" w:hAnsi="Times New Roman" w:cs="Times New Roman"/>
                <w:iCs/>
                <w:sz w:val="18"/>
                <w:szCs w:val="18"/>
                <w:lang w:eastAsia="it-IT"/>
              </w:rPr>
              <w:t>Srl</w:t>
            </w:r>
            <w:proofErr w:type="spellEnd"/>
          </w:p>
          <w:p w:rsidR="00B61060" w:rsidRDefault="00B61060"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Friuli Biogas </w:t>
            </w:r>
            <w:proofErr w:type="spellStart"/>
            <w:r w:rsidRPr="00B871AF">
              <w:rPr>
                <w:rFonts w:ascii="Times New Roman" w:eastAsia="Times New Roman" w:hAnsi="Times New Roman" w:cs="Times New Roman"/>
                <w:iCs/>
                <w:sz w:val="18"/>
                <w:szCs w:val="18"/>
                <w:lang w:eastAsia="it-IT"/>
              </w:rPr>
              <w:t>Srl</w:t>
            </w:r>
            <w:proofErr w:type="spellEnd"/>
          </w:p>
          <w:p w:rsidR="0040079C" w:rsidRPr="00B871AF" w:rsidRDefault="0040079C" w:rsidP="001707F7">
            <w:pPr>
              <w:spacing w:line="240" w:lineRule="auto"/>
              <w:rPr>
                <w:rFonts w:ascii="Times New Roman" w:eastAsia="Times New Roman" w:hAnsi="Times New Roman" w:cs="Times New Roman"/>
                <w:iCs/>
                <w:sz w:val="18"/>
                <w:szCs w:val="18"/>
                <w:lang w:eastAsia="it-IT"/>
              </w:rPr>
            </w:pPr>
          </w:p>
          <w:p w:rsidR="00A159A4" w:rsidRDefault="00A159A4"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Studio Associato </w:t>
            </w:r>
            <w:proofErr w:type="spellStart"/>
            <w:r w:rsidRPr="00B871AF">
              <w:rPr>
                <w:rFonts w:ascii="Times New Roman" w:eastAsia="Times New Roman" w:hAnsi="Times New Roman" w:cs="Times New Roman"/>
                <w:iCs/>
                <w:sz w:val="18"/>
                <w:szCs w:val="18"/>
                <w:lang w:eastAsia="it-IT"/>
              </w:rPr>
              <w:t>Gasparini</w:t>
            </w:r>
            <w:proofErr w:type="spellEnd"/>
            <w:r w:rsidRPr="00B871AF">
              <w:rPr>
                <w:rFonts w:ascii="Times New Roman" w:eastAsia="Times New Roman" w:hAnsi="Times New Roman" w:cs="Times New Roman"/>
                <w:iCs/>
                <w:sz w:val="18"/>
                <w:szCs w:val="18"/>
                <w:lang w:eastAsia="it-IT"/>
              </w:rPr>
              <w:t xml:space="preserve"> </w:t>
            </w:r>
            <w:proofErr w:type="spellStart"/>
            <w:r w:rsidRPr="00B871AF">
              <w:rPr>
                <w:rFonts w:ascii="Times New Roman" w:eastAsia="Times New Roman" w:hAnsi="Times New Roman" w:cs="Times New Roman"/>
                <w:iCs/>
                <w:sz w:val="18"/>
                <w:szCs w:val="18"/>
                <w:lang w:eastAsia="it-IT"/>
              </w:rPr>
              <w:t>Srl</w:t>
            </w:r>
            <w:proofErr w:type="spellEnd"/>
            <w:r w:rsidRPr="00B871AF">
              <w:rPr>
                <w:rFonts w:ascii="Times New Roman" w:eastAsia="Times New Roman" w:hAnsi="Times New Roman" w:cs="Times New Roman"/>
                <w:iCs/>
                <w:sz w:val="18"/>
                <w:szCs w:val="18"/>
                <w:lang w:eastAsia="it-IT"/>
              </w:rPr>
              <w:t xml:space="preserve"> </w:t>
            </w:r>
            <w:r w:rsidR="00F85DD3">
              <w:rPr>
                <w:rFonts w:ascii="Times New Roman" w:eastAsia="Times New Roman" w:hAnsi="Times New Roman" w:cs="Times New Roman"/>
                <w:iCs/>
                <w:sz w:val="18"/>
                <w:szCs w:val="18"/>
                <w:lang w:eastAsia="it-IT"/>
              </w:rPr>
              <w:t>–</w:t>
            </w:r>
            <w:r w:rsidRPr="00B871AF">
              <w:rPr>
                <w:rFonts w:ascii="Times New Roman" w:eastAsia="Times New Roman" w:hAnsi="Times New Roman" w:cs="Times New Roman"/>
                <w:iCs/>
                <w:sz w:val="18"/>
                <w:szCs w:val="18"/>
                <w:lang w:eastAsia="it-IT"/>
              </w:rPr>
              <w:t xml:space="preserve"> </w:t>
            </w:r>
            <w:proofErr w:type="spellStart"/>
            <w:r w:rsidRPr="00B871AF">
              <w:rPr>
                <w:rFonts w:ascii="Times New Roman" w:eastAsia="Times New Roman" w:hAnsi="Times New Roman" w:cs="Times New Roman"/>
                <w:iCs/>
                <w:sz w:val="18"/>
                <w:szCs w:val="18"/>
                <w:lang w:eastAsia="it-IT"/>
              </w:rPr>
              <w:t>Stp</w:t>
            </w:r>
            <w:proofErr w:type="spellEnd"/>
          </w:p>
          <w:p w:rsidR="0040079C" w:rsidRDefault="0040079C" w:rsidP="00F85DD3">
            <w:pPr>
              <w:spacing w:line="240" w:lineRule="auto"/>
              <w:rPr>
                <w:rFonts w:ascii="Times New Roman" w:eastAsia="Times New Roman" w:hAnsi="Times New Roman" w:cs="Times New Roman"/>
                <w:iCs/>
                <w:sz w:val="18"/>
                <w:szCs w:val="18"/>
                <w:lang w:eastAsia="it-IT"/>
              </w:rPr>
            </w:pPr>
          </w:p>
          <w:p w:rsidR="00F85DD3" w:rsidRPr="00B871AF" w:rsidRDefault="00F85DD3" w:rsidP="00F85DD3">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A&amp;T 2000</w:t>
            </w:r>
            <w:r>
              <w:rPr>
                <w:rFonts w:ascii="Times New Roman" w:eastAsia="Times New Roman" w:hAnsi="Times New Roman" w:cs="Times New Roman"/>
                <w:iCs/>
                <w:sz w:val="18"/>
                <w:szCs w:val="18"/>
                <w:lang w:eastAsia="it-IT"/>
              </w:rPr>
              <w:t xml:space="preserve"> spa</w:t>
            </w:r>
          </w:p>
          <w:p w:rsidR="00B61060" w:rsidRPr="00B871AF" w:rsidRDefault="00B61060" w:rsidP="00F85DD3">
            <w:pPr>
              <w:spacing w:line="240" w:lineRule="auto"/>
              <w:rPr>
                <w:rFonts w:ascii="Times New Roman" w:eastAsia="Times New Roman" w:hAnsi="Times New Roman" w:cs="Times New Roman"/>
                <w:iCs/>
                <w:sz w:val="18"/>
                <w:szCs w:val="18"/>
                <w:lang w:eastAsia="it-IT"/>
              </w:rPr>
            </w:pPr>
          </w:p>
        </w:tc>
        <w:tc>
          <w:tcPr>
            <w:tcW w:w="2693" w:type="dxa"/>
            <w:shd w:val="clear" w:color="auto" w:fill="FFFFFF" w:themeFill="background1"/>
          </w:tcPr>
          <w:p w:rsidR="00537E0A" w:rsidRPr="00B871AF" w:rsidRDefault="00537E0A"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Collegio sindacale</w:t>
            </w:r>
          </w:p>
          <w:p w:rsidR="00537E0A" w:rsidRPr="00B871AF" w:rsidRDefault="00537E0A"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Vice Presidente del Consiglio di amministrazione</w:t>
            </w:r>
          </w:p>
          <w:p w:rsidR="00F85DD3" w:rsidRPr="00B871AF" w:rsidRDefault="00F85DD3" w:rsidP="00F85DD3">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Vice Presidente del Consiglio d</w:t>
            </w:r>
            <w:r>
              <w:rPr>
                <w:rFonts w:ascii="Times New Roman" w:eastAsia="Times New Roman" w:hAnsi="Times New Roman" w:cs="Times New Roman"/>
                <w:iCs/>
                <w:sz w:val="18"/>
                <w:szCs w:val="18"/>
                <w:lang w:eastAsia="it-IT"/>
              </w:rPr>
              <w:t>i a</w:t>
            </w:r>
            <w:r w:rsidRPr="00B871AF">
              <w:rPr>
                <w:rFonts w:ascii="Times New Roman" w:eastAsia="Times New Roman" w:hAnsi="Times New Roman" w:cs="Times New Roman"/>
                <w:iCs/>
                <w:sz w:val="18"/>
                <w:szCs w:val="18"/>
                <w:lang w:eastAsia="it-IT"/>
              </w:rPr>
              <w:t>mministrazione</w:t>
            </w:r>
          </w:p>
          <w:p w:rsidR="00F85DD3" w:rsidRPr="00B871AF" w:rsidRDefault="00F85DD3" w:rsidP="00F85DD3">
            <w:pPr>
              <w:spacing w:line="240" w:lineRule="auto"/>
              <w:rPr>
                <w:rFonts w:ascii="Times New Roman" w:eastAsia="Times New Roman" w:hAnsi="Times New Roman" w:cs="Times New Roman"/>
                <w:iCs/>
                <w:sz w:val="18"/>
                <w:szCs w:val="18"/>
                <w:lang w:eastAsia="it-IT"/>
              </w:rPr>
            </w:pPr>
            <w:r w:rsidRPr="00F85DD3">
              <w:rPr>
                <w:rFonts w:ascii="Times New Roman" w:eastAsia="Times New Roman" w:hAnsi="Times New Roman" w:cs="Times New Roman"/>
                <w:iCs/>
                <w:sz w:val="20"/>
                <w:szCs w:val="18"/>
                <w:lang w:eastAsia="it-IT"/>
              </w:rPr>
              <w:t>S</w:t>
            </w:r>
            <w:r w:rsidRPr="00B871AF">
              <w:rPr>
                <w:rFonts w:ascii="Times New Roman" w:eastAsia="Times New Roman" w:hAnsi="Times New Roman" w:cs="Times New Roman"/>
                <w:iCs/>
                <w:sz w:val="18"/>
                <w:szCs w:val="18"/>
                <w:lang w:eastAsia="it-IT"/>
              </w:rPr>
              <w:t>indaco supplente</w:t>
            </w:r>
          </w:p>
          <w:p w:rsidR="00B61060" w:rsidRPr="00B871AF" w:rsidRDefault="00B61060" w:rsidP="001707F7">
            <w:pPr>
              <w:spacing w:line="240" w:lineRule="auto"/>
              <w:rPr>
                <w:rFonts w:ascii="Times New Roman" w:eastAsia="Times New Roman" w:hAnsi="Times New Roman" w:cs="Times New Roman"/>
                <w:iCs/>
                <w:sz w:val="18"/>
                <w:szCs w:val="18"/>
                <w:lang w:eastAsia="it-IT"/>
              </w:rPr>
            </w:pPr>
          </w:p>
        </w:tc>
      </w:tr>
      <w:tr w:rsidR="00537E0A" w:rsidRPr="00BD05E0" w:rsidTr="0084385C">
        <w:tc>
          <w:tcPr>
            <w:tcW w:w="1635" w:type="dxa"/>
            <w:shd w:val="clear" w:color="auto" w:fill="auto"/>
          </w:tcPr>
          <w:p w:rsidR="00537E0A" w:rsidRPr="00B871AF" w:rsidRDefault="00537E0A" w:rsidP="0038346F">
            <w:pPr>
              <w:spacing w:line="240" w:lineRule="auto"/>
              <w:jc w:val="left"/>
              <w:rPr>
                <w:rFonts w:ascii="Times New Roman" w:eastAsia="Times New Roman" w:hAnsi="Times New Roman" w:cs="Times New Roman"/>
                <w:i/>
                <w:iCs/>
                <w:sz w:val="18"/>
                <w:szCs w:val="18"/>
                <w:lang w:eastAsia="it-IT"/>
              </w:rPr>
            </w:pPr>
            <w:r w:rsidRPr="00B871AF">
              <w:rPr>
                <w:rFonts w:ascii="Times New Roman" w:eastAsia="Times New Roman" w:hAnsi="Times New Roman" w:cs="Times New Roman"/>
                <w:i/>
                <w:iCs/>
                <w:sz w:val="18"/>
                <w:szCs w:val="18"/>
                <w:lang w:eastAsia="it-IT"/>
              </w:rPr>
              <w:t>Savio Ma</w:t>
            </w:r>
            <w:r w:rsidR="0038346F">
              <w:rPr>
                <w:rFonts w:ascii="Times New Roman" w:eastAsia="Times New Roman" w:hAnsi="Times New Roman" w:cs="Times New Roman"/>
                <w:i/>
                <w:iCs/>
                <w:sz w:val="18"/>
                <w:szCs w:val="18"/>
                <w:lang w:eastAsia="it-IT"/>
              </w:rPr>
              <w:t>uro</w:t>
            </w:r>
          </w:p>
        </w:tc>
        <w:tc>
          <w:tcPr>
            <w:tcW w:w="1212" w:type="dxa"/>
            <w:shd w:val="clear" w:color="auto" w:fill="auto"/>
          </w:tcPr>
          <w:p w:rsidR="00537E0A" w:rsidRPr="00B871AF" w:rsidRDefault="00080FF4" w:rsidP="00080FF4">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Esecutiva</w:t>
            </w:r>
          </w:p>
        </w:tc>
        <w:tc>
          <w:tcPr>
            <w:tcW w:w="4128" w:type="dxa"/>
          </w:tcPr>
          <w:p w:rsidR="00537E0A" w:rsidRPr="00B871AF" w:rsidRDefault="00A159A4"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Gestioni Alberghiere </w:t>
            </w:r>
            <w:proofErr w:type="spellStart"/>
            <w:r w:rsidRPr="00B871AF">
              <w:rPr>
                <w:rFonts w:ascii="Times New Roman" w:eastAsia="Times New Roman" w:hAnsi="Times New Roman" w:cs="Times New Roman"/>
                <w:iCs/>
                <w:sz w:val="18"/>
                <w:szCs w:val="18"/>
                <w:lang w:eastAsia="it-IT"/>
              </w:rPr>
              <w:t>Srl</w:t>
            </w:r>
            <w:proofErr w:type="spellEnd"/>
            <w:r w:rsidRPr="00B871AF">
              <w:rPr>
                <w:rFonts w:ascii="Times New Roman" w:eastAsia="Times New Roman" w:hAnsi="Times New Roman" w:cs="Times New Roman"/>
                <w:iCs/>
                <w:sz w:val="18"/>
                <w:szCs w:val="18"/>
                <w:lang w:eastAsia="it-IT"/>
              </w:rPr>
              <w:t xml:space="preserve"> </w:t>
            </w:r>
          </w:p>
          <w:p w:rsidR="00A159A4" w:rsidRPr="00B871AF" w:rsidRDefault="00A159A4"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Consulenze </w:t>
            </w:r>
            <w:proofErr w:type="spellStart"/>
            <w:r w:rsidRPr="00B871AF">
              <w:rPr>
                <w:rFonts w:ascii="Times New Roman" w:eastAsia="Times New Roman" w:hAnsi="Times New Roman" w:cs="Times New Roman"/>
                <w:iCs/>
                <w:sz w:val="18"/>
                <w:szCs w:val="18"/>
                <w:lang w:eastAsia="it-IT"/>
              </w:rPr>
              <w:t>Srl</w:t>
            </w:r>
            <w:proofErr w:type="spellEnd"/>
            <w:r w:rsidRPr="00B871AF">
              <w:rPr>
                <w:rFonts w:ascii="Times New Roman" w:eastAsia="Times New Roman" w:hAnsi="Times New Roman" w:cs="Times New Roman"/>
                <w:iCs/>
                <w:sz w:val="18"/>
                <w:szCs w:val="18"/>
                <w:lang w:eastAsia="it-IT"/>
              </w:rPr>
              <w:t xml:space="preserve"> </w:t>
            </w:r>
          </w:p>
          <w:p w:rsidR="00C7246E" w:rsidRPr="00B871AF" w:rsidRDefault="00C7246E" w:rsidP="001707F7">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Modulblok</w:t>
            </w:r>
            <w:proofErr w:type="spellEnd"/>
            <w:r w:rsidRPr="00B871AF">
              <w:rPr>
                <w:rFonts w:ascii="Times New Roman" w:eastAsia="Times New Roman" w:hAnsi="Times New Roman" w:cs="Times New Roman"/>
                <w:iCs/>
                <w:sz w:val="18"/>
                <w:szCs w:val="18"/>
                <w:lang w:eastAsia="it-IT"/>
              </w:rPr>
              <w:t xml:space="preserve"> Spa</w:t>
            </w:r>
          </w:p>
          <w:p w:rsidR="00C7246E" w:rsidRPr="00B871AF" w:rsidRDefault="00C7246E"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Savio </w:t>
            </w:r>
            <w:proofErr w:type="spellStart"/>
            <w:r w:rsidRPr="00B871AF">
              <w:rPr>
                <w:rFonts w:ascii="Times New Roman" w:eastAsia="Times New Roman" w:hAnsi="Times New Roman" w:cs="Times New Roman"/>
                <w:iCs/>
                <w:sz w:val="18"/>
                <w:szCs w:val="18"/>
                <w:lang w:eastAsia="it-IT"/>
              </w:rPr>
              <w:t>Srl</w:t>
            </w:r>
            <w:proofErr w:type="spellEnd"/>
          </w:p>
          <w:p w:rsidR="00C7246E" w:rsidRPr="00B871AF" w:rsidRDefault="00C7246E"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Savio Immobiliare di Mauro Savio e C. Sas</w:t>
            </w:r>
          </w:p>
          <w:p w:rsidR="00C7246E" w:rsidRPr="00446E37" w:rsidRDefault="00C7246E" w:rsidP="001707F7">
            <w:pPr>
              <w:spacing w:line="240" w:lineRule="auto"/>
              <w:rPr>
                <w:rFonts w:ascii="Times New Roman" w:eastAsia="Times New Roman" w:hAnsi="Times New Roman" w:cs="Times New Roman"/>
                <w:iCs/>
                <w:sz w:val="18"/>
                <w:szCs w:val="18"/>
                <w:lang w:eastAsia="it-IT"/>
              </w:rPr>
            </w:pPr>
            <w:proofErr w:type="spellStart"/>
            <w:r w:rsidRPr="00446E37">
              <w:rPr>
                <w:rFonts w:ascii="Times New Roman" w:eastAsia="Times New Roman" w:hAnsi="Times New Roman" w:cs="Times New Roman"/>
                <w:iCs/>
                <w:sz w:val="18"/>
                <w:szCs w:val="18"/>
                <w:lang w:eastAsia="it-IT"/>
              </w:rPr>
              <w:t>Uniblok</w:t>
            </w:r>
            <w:proofErr w:type="spellEnd"/>
            <w:r w:rsidRPr="00446E37">
              <w:rPr>
                <w:rFonts w:ascii="Times New Roman" w:eastAsia="Times New Roman" w:hAnsi="Times New Roman" w:cs="Times New Roman"/>
                <w:iCs/>
                <w:sz w:val="18"/>
                <w:szCs w:val="18"/>
                <w:lang w:eastAsia="it-IT"/>
              </w:rPr>
              <w:t xml:space="preserve"> </w:t>
            </w:r>
            <w:proofErr w:type="spellStart"/>
            <w:r w:rsidRPr="00446E37">
              <w:rPr>
                <w:rFonts w:ascii="Times New Roman" w:eastAsia="Times New Roman" w:hAnsi="Times New Roman" w:cs="Times New Roman"/>
                <w:iCs/>
                <w:sz w:val="18"/>
                <w:szCs w:val="18"/>
                <w:lang w:eastAsia="it-IT"/>
              </w:rPr>
              <w:t>Srl</w:t>
            </w:r>
            <w:proofErr w:type="spellEnd"/>
            <w:r w:rsidRPr="00446E37">
              <w:rPr>
                <w:rFonts w:ascii="Times New Roman" w:eastAsia="Times New Roman" w:hAnsi="Times New Roman" w:cs="Times New Roman"/>
                <w:iCs/>
                <w:sz w:val="18"/>
                <w:szCs w:val="18"/>
                <w:lang w:eastAsia="it-IT"/>
              </w:rPr>
              <w:t xml:space="preserve"> in liq.ne</w:t>
            </w:r>
          </w:p>
        </w:tc>
        <w:tc>
          <w:tcPr>
            <w:tcW w:w="2693" w:type="dxa"/>
            <w:shd w:val="clear" w:color="auto" w:fill="FFFFFF" w:themeFill="background1"/>
          </w:tcPr>
          <w:p w:rsidR="00A159A4" w:rsidRPr="00B871AF" w:rsidRDefault="00C7246E"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Consigliere </w:t>
            </w:r>
          </w:p>
          <w:p w:rsidR="00537E0A" w:rsidRPr="00B871AF" w:rsidRDefault="00A53524" w:rsidP="001707F7">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Consigliere di a</w:t>
            </w:r>
            <w:r w:rsidR="00537E0A" w:rsidRPr="00B871AF">
              <w:rPr>
                <w:rFonts w:ascii="Times New Roman" w:eastAsia="Times New Roman" w:hAnsi="Times New Roman" w:cs="Times New Roman"/>
                <w:iCs/>
                <w:sz w:val="18"/>
                <w:szCs w:val="18"/>
                <w:lang w:eastAsia="it-IT"/>
              </w:rPr>
              <w:t>m</w:t>
            </w:r>
            <w:r>
              <w:rPr>
                <w:rFonts w:ascii="Times New Roman" w:eastAsia="Times New Roman" w:hAnsi="Times New Roman" w:cs="Times New Roman"/>
                <w:iCs/>
                <w:sz w:val="18"/>
                <w:szCs w:val="18"/>
                <w:lang w:eastAsia="it-IT"/>
              </w:rPr>
              <w:t>m</w:t>
            </w:r>
            <w:r w:rsidR="00537E0A" w:rsidRPr="00B871AF">
              <w:rPr>
                <w:rFonts w:ascii="Times New Roman" w:eastAsia="Times New Roman" w:hAnsi="Times New Roman" w:cs="Times New Roman"/>
                <w:iCs/>
                <w:sz w:val="18"/>
                <w:szCs w:val="18"/>
                <w:lang w:eastAsia="it-IT"/>
              </w:rPr>
              <w:t>inistrazione</w:t>
            </w:r>
          </w:p>
          <w:p w:rsidR="00537E0A" w:rsidRPr="00B871AF" w:rsidRDefault="00C7246E"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Amministratore Unico</w:t>
            </w:r>
          </w:p>
          <w:p w:rsidR="00C7246E" w:rsidRPr="00B871AF" w:rsidRDefault="00C7246E"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Amministratore Unico</w:t>
            </w:r>
          </w:p>
          <w:p w:rsidR="00C7246E" w:rsidRPr="00B871AF" w:rsidRDefault="00C7246E"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Socio Accomandatario</w:t>
            </w:r>
          </w:p>
          <w:p w:rsidR="00C7246E" w:rsidRPr="00446E37" w:rsidRDefault="00C7246E" w:rsidP="001707F7">
            <w:pPr>
              <w:spacing w:line="240" w:lineRule="auto"/>
              <w:rPr>
                <w:rFonts w:ascii="Times New Roman" w:eastAsia="Times New Roman" w:hAnsi="Times New Roman" w:cs="Times New Roman"/>
                <w:iCs/>
                <w:sz w:val="18"/>
                <w:szCs w:val="18"/>
                <w:lang w:eastAsia="it-IT"/>
              </w:rPr>
            </w:pPr>
            <w:r w:rsidRPr="00446E37">
              <w:rPr>
                <w:rFonts w:ascii="Times New Roman" w:eastAsia="Times New Roman" w:hAnsi="Times New Roman" w:cs="Times New Roman"/>
                <w:iCs/>
                <w:sz w:val="18"/>
                <w:szCs w:val="18"/>
                <w:lang w:eastAsia="it-IT"/>
              </w:rPr>
              <w:t>Liquidatore</w:t>
            </w:r>
          </w:p>
        </w:tc>
      </w:tr>
      <w:tr w:rsidR="00537E0A" w:rsidRPr="00BD05E0" w:rsidTr="0084385C">
        <w:tc>
          <w:tcPr>
            <w:tcW w:w="1635" w:type="dxa"/>
            <w:shd w:val="clear" w:color="auto" w:fill="auto"/>
          </w:tcPr>
          <w:p w:rsidR="00537E0A" w:rsidRPr="00B871AF" w:rsidRDefault="00537E0A" w:rsidP="00592826">
            <w:pPr>
              <w:spacing w:line="240" w:lineRule="auto"/>
              <w:jc w:val="left"/>
              <w:rPr>
                <w:rFonts w:ascii="Times New Roman" w:eastAsia="Times New Roman" w:hAnsi="Times New Roman" w:cs="Times New Roman"/>
                <w:i/>
                <w:iCs/>
                <w:sz w:val="18"/>
                <w:szCs w:val="18"/>
                <w:lang w:eastAsia="it-IT"/>
              </w:rPr>
            </w:pPr>
            <w:r w:rsidRPr="00B871AF">
              <w:rPr>
                <w:rFonts w:ascii="Times New Roman" w:eastAsia="Times New Roman" w:hAnsi="Times New Roman" w:cs="Times New Roman"/>
                <w:i/>
                <w:iCs/>
                <w:sz w:val="18"/>
                <w:szCs w:val="18"/>
                <w:lang w:eastAsia="it-IT"/>
              </w:rPr>
              <w:t>Cappelletti Alberto</w:t>
            </w:r>
          </w:p>
        </w:tc>
        <w:tc>
          <w:tcPr>
            <w:tcW w:w="1212" w:type="dxa"/>
            <w:shd w:val="clear" w:color="auto" w:fill="auto"/>
          </w:tcPr>
          <w:p w:rsidR="00537E0A" w:rsidRPr="00B871AF" w:rsidRDefault="00080FF4"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Esecutiva</w:t>
            </w:r>
          </w:p>
        </w:tc>
        <w:tc>
          <w:tcPr>
            <w:tcW w:w="4128" w:type="dxa"/>
          </w:tcPr>
          <w:p w:rsidR="00537E0A" w:rsidRPr="00B871AF" w:rsidRDefault="00020F9B" w:rsidP="00020F9B">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 xml:space="preserve">Studio Legale </w:t>
            </w:r>
            <w:proofErr w:type="spellStart"/>
            <w:r>
              <w:rPr>
                <w:rFonts w:ascii="Times New Roman" w:eastAsia="Times New Roman" w:hAnsi="Times New Roman" w:cs="Times New Roman"/>
                <w:iCs/>
                <w:sz w:val="18"/>
                <w:szCs w:val="18"/>
                <w:lang w:eastAsia="it-IT"/>
              </w:rPr>
              <w:t>Fruttarolo</w:t>
            </w:r>
            <w:proofErr w:type="spellEnd"/>
            <w:r>
              <w:rPr>
                <w:rFonts w:ascii="Times New Roman" w:eastAsia="Times New Roman" w:hAnsi="Times New Roman" w:cs="Times New Roman"/>
                <w:iCs/>
                <w:sz w:val="18"/>
                <w:szCs w:val="18"/>
                <w:lang w:eastAsia="it-IT"/>
              </w:rPr>
              <w:t xml:space="preserve"> Cappelletti </w:t>
            </w:r>
            <w:proofErr w:type="spellStart"/>
            <w:r>
              <w:rPr>
                <w:rFonts w:ascii="Times New Roman" w:eastAsia="Times New Roman" w:hAnsi="Times New Roman" w:cs="Times New Roman"/>
                <w:iCs/>
                <w:sz w:val="18"/>
                <w:szCs w:val="18"/>
                <w:lang w:eastAsia="it-IT"/>
              </w:rPr>
              <w:t>Pecile</w:t>
            </w:r>
            <w:proofErr w:type="spellEnd"/>
            <w:r>
              <w:rPr>
                <w:rFonts w:ascii="Times New Roman" w:eastAsia="Times New Roman" w:hAnsi="Times New Roman" w:cs="Times New Roman"/>
                <w:iCs/>
                <w:sz w:val="18"/>
                <w:szCs w:val="18"/>
                <w:lang w:eastAsia="it-IT"/>
              </w:rPr>
              <w:t xml:space="preserve"> &amp; </w:t>
            </w:r>
            <w:proofErr w:type="spellStart"/>
            <w:r>
              <w:rPr>
                <w:rFonts w:ascii="Times New Roman" w:eastAsia="Times New Roman" w:hAnsi="Times New Roman" w:cs="Times New Roman"/>
                <w:iCs/>
                <w:sz w:val="18"/>
                <w:szCs w:val="18"/>
                <w:lang w:eastAsia="it-IT"/>
              </w:rPr>
              <w:t>Chiavon</w:t>
            </w:r>
            <w:proofErr w:type="spellEnd"/>
          </w:p>
        </w:tc>
        <w:tc>
          <w:tcPr>
            <w:tcW w:w="2693" w:type="dxa"/>
            <w:shd w:val="clear" w:color="auto" w:fill="FFFFFF" w:themeFill="background1"/>
          </w:tcPr>
          <w:p w:rsidR="00537E0A" w:rsidRPr="00B871AF" w:rsidRDefault="00020F9B" w:rsidP="001707F7">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Socio</w:t>
            </w:r>
          </w:p>
        </w:tc>
      </w:tr>
      <w:tr w:rsidR="00537E0A" w:rsidRPr="00BD05E0" w:rsidTr="0084385C">
        <w:tc>
          <w:tcPr>
            <w:tcW w:w="1635" w:type="dxa"/>
            <w:shd w:val="clear" w:color="auto" w:fill="auto"/>
          </w:tcPr>
          <w:p w:rsidR="00537E0A" w:rsidRPr="00B871AF" w:rsidRDefault="00537E0A" w:rsidP="00592826">
            <w:pPr>
              <w:spacing w:line="240" w:lineRule="auto"/>
              <w:jc w:val="left"/>
              <w:rPr>
                <w:rFonts w:ascii="Times New Roman" w:eastAsia="Times New Roman" w:hAnsi="Times New Roman" w:cs="Times New Roman"/>
                <w:i/>
                <w:iCs/>
                <w:sz w:val="18"/>
                <w:szCs w:val="18"/>
                <w:lang w:eastAsia="it-IT"/>
              </w:rPr>
            </w:pPr>
            <w:r w:rsidRPr="00B871AF">
              <w:rPr>
                <w:rFonts w:ascii="Times New Roman" w:eastAsia="Times New Roman" w:hAnsi="Times New Roman" w:cs="Times New Roman"/>
                <w:i/>
                <w:iCs/>
                <w:sz w:val="18"/>
                <w:szCs w:val="18"/>
                <w:lang w:eastAsia="it-IT"/>
              </w:rPr>
              <w:t>Petris Stefano</w:t>
            </w:r>
          </w:p>
        </w:tc>
        <w:tc>
          <w:tcPr>
            <w:tcW w:w="1212" w:type="dxa"/>
            <w:shd w:val="clear" w:color="auto" w:fill="auto"/>
          </w:tcPr>
          <w:p w:rsidR="00537E0A" w:rsidRPr="00B871AF" w:rsidRDefault="00080FF4"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Esecutiva</w:t>
            </w:r>
          </w:p>
        </w:tc>
        <w:tc>
          <w:tcPr>
            <w:tcW w:w="4128" w:type="dxa"/>
          </w:tcPr>
          <w:p w:rsidR="00537E0A" w:rsidRPr="00B871AF" w:rsidRDefault="00080FF4" w:rsidP="00080FF4">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Prosciuttificio </w:t>
            </w:r>
            <w:proofErr w:type="spellStart"/>
            <w:r w:rsidRPr="00B871AF">
              <w:rPr>
                <w:rFonts w:ascii="Times New Roman" w:eastAsia="Times New Roman" w:hAnsi="Times New Roman" w:cs="Times New Roman"/>
                <w:iCs/>
                <w:sz w:val="18"/>
                <w:szCs w:val="18"/>
                <w:lang w:eastAsia="it-IT"/>
              </w:rPr>
              <w:t>Wolf</w:t>
            </w:r>
            <w:proofErr w:type="spellEnd"/>
            <w:r w:rsidRPr="00B871AF">
              <w:rPr>
                <w:rFonts w:ascii="Times New Roman" w:eastAsia="Times New Roman" w:hAnsi="Times New Roman" w:cs="Times New Roman"/>
                <w:iCs/>
                <w:sz w:val="18"/>
                <w:szCs w:val="18"/>
                <w:lang w:eastAsia="it-IT"/>
              </w:rPr>
              <w:t xml:space="preserve"> Sauris spa</w:t>
            </w:r>
          </w:p>
          <w:p w:rsidR="005F262D" w:rsidRDefault="005F262D" w:rsidP="00080FF4">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IO Prosciuttificio </w:t>
            </w:r>
            <w:proofErr w:type="spellStart"/>
            <w:r w:rsidRPr="00B871AF">
              <w:rPr>
                <w:rFonts w:ascii="Times New Roman" w:eastAsia="Times New Roman" w:hAnsi="Times New Roman" w:cs="Times New Roman"/>
                <w:iCs/>
                <w:sz w:val="18"/>
                <w:szCs w:val="18"/>
                <w:lang w:eastAsia="it-IT"/>
              </w:rPr>
              <w:t>srl</w:t>
            </w:r>
            <w:proofErr w:type="spellEnd"/>
          </w:p>
          <w:p w:rsidR="00FB7BE8" w:rsidRPr="00B871AF" w:rsidRDefault="00FB7BE8" w:rsidP="00FB7BE8">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Camera di Commercio</w:t>
            </w:r>
          </w:p>
        </w:tc>
        <w:tc>
          <w:tcPr>
            <w:tcW w:w="2693" w:type="dxa"/>
            <w:shd w:val="clear" w:color="auto" w:fill="FFFFFF" w:themeFill="background1"/>
          </w:tcPr>
          <w:p w:rsidR="00537E0A" w:rsidRPr="00B871AF" w:rsidRDefault="005F262D"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Amministratore</w:t>
            </w:r>
            <w:r w:rsidR="00080FF4" w:rsidRPr="00B871AF">
              <w:rPr>
                <w:rFonts w:ascii="Times New Roman" w:eastAsia="Times New Roman" w:hAnsi="Times New Roman" w:cs="Times New Roman"/>
                <w:iCs/>
                <w:sz w:val="18"/>
                <w:szCs w:val="18"/>
                <w:lang w:eastAsia="it-IT"/>
              </w:rPr>
              <w:t xml:space="preserve"> delegato</w:t>
            </w:r>
          </w:p>
          <w:p w:rsidR="00537E0A" w:rsidRDefault="00FB7BE8" w:rsidP="00080FF4">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Consigliere</w:t>
            </w:r>
          </w:p>
          <w:p w:rsidR="00FB7BE8" w:rsidRPr="00B871AF" w:rsidRDefault="00FB7BE8" w:rsidP="00FB7BE8">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Consigliere</w:t>
            </w:r>
          </w:p>
        </w:tc>
      </w:tr>
      <w:tr w:rsidR="00537E0A" w:rsidRPr="00BD05E0" w:rsidTr="0084385C">
        <w:tc>
          <w:tcPr>
            <w:tcW w:w="1635" w:type="dxa"/>
            <w:shd w:val="clear" w:color="auto" w:fill="auto"/>
          </w:tcPr>
          <w:p w:rsidR="00537E0A" w:rsidRPr="00B871AF" w:rsidRDefault="00537E0A" w:rsidP="00592826">
            <w:pPr>
              <w:spacing w:line="240" w:lineRule="auto"/>
              <w:jc w:val="left"/>
              <w:rPr>
                <w:rFonts w:ascii="Times New Roman" w:eastAsia="Times New Roman" w:hAnsi="Times New Roman" w:cs="Times New Roman"/>
                <w:i/>
                <w:iCs/>
                <w:sz w:val="18"/>
                <w:szCs w:val="18"/>
                <w:lang w:eastAsia="it-IT"/>
              </w:rPr>
            </w:pPr>
            <w:r w:rsidRPr="00B871AF">
              <w:rPr>
                <w:rFonts w:ascii="Times New Roman" w:eastAsia="Times New Roman" w:hAnsi="Times New Roman" w:cs="Times New Roman"/>
                <w:i/>
                <w:iCs/>
                <w:sz w:val="18"/>
                <w:szCs w:val="18"/>
                <w:lang w:eastAsia="it-IT"/>
              </w:rPr>
              <w:t>Monte Andrea</w:t>
            </w:r>
          </w:p>
        </w:tc>
        <w:tc>
          <w:tcPr>
            <w:tcW w:w="1212" w:type="dxa"/>
            <w:shd w:val="clear" w:color="auto" w:fill="auto"/>
          </w:tcPr>
          <w:p w:rsidR="00537E0A" w:rsidRPr="00B871AF" w:rsidRDefault="000879C2"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Esecutiva</w:t>
            </w:r>
          </w:p>
        </w:tc>
        <w:tc>
          <w:tcPr>
            <w:tcW w:w="4128" w:type="dxa"/>
          </w:tcPr>
          <w:p w:rsidR="008B40B6" w:rsidRPr="00B871AF" w:rsidRDefault="008B40B6" w:rsidP="008B40B6">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Collegio dei geometri e Geometri Laureati</w:t>
            </w:r>
          </w:p>
          <w:p w:rsidR="00537E0A" w:rsidRDefault="008B40B6" w:rsidP="008B40B6">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della Provincia di Udine</w:t>
            </w:r>
          </w:p>
          <w:p w:rsidR="00075A3C" w:rsidRPr="00B871AF" w:rsidRDefault="00075A3C" w:rsidP="00075A3C">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 xml:space="preserve">Studio Tecnico Monte - Sicuro - </w:t>
            </w:r>
            <w:proofErr w:type="spellStart"/>
            <w:r>
              <w:rPr>
                <w:rFonts w:ascii="Times New Roman" w:eastAsia="Times New Roman" w:hAnsi="Times New Roman" w:cs="Times New Roman"/>
                <w:iCs/>
                <w:sz w:val="18"/>
                <w:szCs w:val="18"/>
                <w:lang w:eastAsia="it-IT"/>
              </w:rPr>
              <w:t>Peressoni</w:t>
            </w:r>
            <w:proofErr w:type="spellEnd"/>
          </w:p>
        </w:tc>
        <w:tc>
          <w:tcPr>
            <w:tcW w:w="2693" w:type="dxa"/>
            <w:shd w:val="clear" w:color="auto" w:fill="FFFFFF" w:themeFill="background1"/>
          </w:tcPr>
          <w:p w:rsidR="008B40B6" w:rsidRPr="00B871AF" w:rsidRDefault="00546EC8" w:rsidP="008B40B6">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Consigliere</w:t>
            </w:r>
          </w:p>
          <w:p w:rsidR="00537E0A" w:rsidRDefault="00537E0A" w:rsidP="00CD25C0">
            <w:pPr>
              <w:spacing w:line="240" w:lineRule="auto"/>
              <w:rPr>
                <w:rFonts w:ascii="Times New Roman" w:eastAsia="Times New Roman" w:hAnsi="Times New Roman" w:cs="Times New Roman"/>
                <w:iCs/>
                <w:sz w:val="18"/>
                <w:szCs w:val="18"/>
                <w:lang w:eastAsia="it-IT"/>
              </w:rPr>
            </w:pPr>
          </w:p>
          <w:p w:rsidR="00075A3C" w:rsidRPr="00B871AF" w:rsidRDefault="00075A3C" w:rsidP="00CD25C0">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Socio</w:t>
            </w:r>
          </w:p>
        </w:tc>
      </w:tr>
      <w:tr w:rsidR="00537E0A" w:rsidRPr="00BD05E0" w:rsidTr="0084385C">
        <w:tc>
          <w:tcPr>
            <w:tcW w:w="1635" w:type="dxa"/>
            <w:shd w:val="clear" w:color="auto" w:fill="auto"/>
          </w:tcPr>
          <w:p w:rsidR="00537E0A" w:rsidRPr="00B871AF" w:rsidRDefault="00537E0A"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
                <w:iCs/>
                <w:sz w:val="18"/>
                <w:szCs w:val="18"/>
                <w:lang w:eastAsia="it-IT"/>
              </w:rPr>
              <w:t>Colussi Iginio</w:t>
            </w:r>
          </w:p>
        </w:tc>
        <w:tc>
          <w:tcPr>
            <w:tcW w:w="1212" w:type="dxa"/>
            <w:shd w:val="clear" w:color="auto" w:fill="auto"/>
          </w:tcPr>
          <w:p w:rsidR="00537E0A" w:rsidRPr="00B871AF" w:rsidRDefault="00537E0A" w:rsidP="00821F1F">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Non </w:t>
            </w:r>
            <w:r w:rsidR="00821F1F" w:rsidRPr="00B871AF">
              <w:rPr>
                <w:rFonts w:ascii="Times New Roman" w:eastAsia="Times New Roman" w:hAnsi="Times New Roman" w:cs="Times New Roman"/>
                <w:iCs/>
                <w:sz w:val="18"/>
                <w:szCs w:val="18"/>
                <w:lang w:eastAsia="it-IT"/>
              </w:rPr>
              <w:t>e</w:t>
            </w:r>
            <w:r w:rsidRPr="00B871AF">
              <w:rPr>
                <w:rFonts w:ascii="Times New Roman" w:eastAsia="Times New Roman" w:hAnsi="Times New Roman" w:cs="Times New Roman"/>
                <w:iCs/>
                <w:sz w:val="18"/>
                <w:szCs w:val="18"/>
                <w:lang w:eastAsia="it-IT"/>
              </w:rPr>
              <w:t>secutiva</w:t>
            </w:r>
          </w:p>
        </w:tc>
        <w:tc>
          <w:tcPr>
            <w:tcW w:w="4128" w:type="dxa"/>
          </w:tcPr>
          <w:p w:rsidR="006E0DC3" w:rsidRPr="00B871AF" w:rsidRDefault="006E0DC3" w:rsidP="006E0DC3">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Associazione Assistenziale Mutua Obiettivo Benessere</w:t>
            </w:r>
          </w:p>
          <w:p w:rsidR="00537E0A" w:rsidRPr="00B871AF" w:rsidRDefault="006E0DC3" w:rsidP="006E0DC3">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Mutua del Credito Cooperativo</w:t>
            </w:r>
          </w:p>
        </w:tc>
        <w:tc>
          <w:tcPr>
            <w:tcW w:w="2693" w:type="dxa"/>
            <w:shd w:val="clear" w:color="auto" w:fill="auto"/>
          </w:tcPr>
          <w:p w:rsidR="00537E0A" w:rsidRPr="00B871AF" w:rsidRDefault="006E0DC3" w:rsidP="003B7220">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Amministratore</w:t>
            </w:r>
          </w:p>
        </w:tc>
      </w:tr>
      <w:tr w:rsidR="00537E0A" w:rsidRPr="00BD05E0" w:rsidTr="0084385C">
        <w:trPr>
          <w:trHeight w:val="314"/>
        </w:trPr>
        <w:tc>
          <w:tcPr>
            <w:tcW w:w="1635" w:type="dxa"/>
            <w:shd w:val="clear" w:color="auto" w:fill="auto"/>
          </w:tcPr>
          <w:p w:rsidR="00537E0A" w:rsidRPr="00B871AF" w:rsidRDefault="00537E0A" w:rsidP="00DB5A15">
            <w:pPr>
              <w:spacing w:line="240" w:lineRule="auto"/>
              <w:jc w:val="left"/>
              <w:rPr>
                <w:rFonts w:ascii="Times New Roman" w:eastAsia="Times New Roman" w:hAnsi="Times New Roman" w:cs="Times New Roman"/>
                <w:i/>
                <w:iCs/>
                <w:sz w:val="18"/>
                <w:szCs w:val="18"/>
                <w:lang w:eastAsia="it-IT"/>
              </w:rPr>
            </w:pPr>
            <w:r w:rsidRPr="00B871AF">
              <w:rPr>
                <w:rFonts w:ascii="Times New Roman" w:eastAsia="Times New Roman" w:hAnsi="Times New Roman" w:cs="Times New Roman"/>
                <w:i/>
                <w:iCs/>
                <w:sz w:val="18"/>
                <w:szCs w:val="18"/>
                <w:lang w:eastAsia="it-IT"/>
              </w:rPr>
              <w:t>Zanier Sara</w:t>
            </w:r>
          </w:p>
        </w:tc>
        <w:tc>
          <w:tcPr>
            <w:tcW w:w="1212" w:type="dxa"/>
            <w:shd w:val="clear" w:color="auto" w:fill="auto"/>
          </w:tcPr>
          <w:p w:rsidR="00537E0A" w:rsidRPr="00B871AF" w:rsidRDefault="00821F1F" w:rsidP="00821F1F">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Non e</w:t>
            </w:r>
            <w:r w:rsidR="00205B55" w:rsidRPr="00B871AF">
              <w:rPr>
                <w:rFonts w:ascii="Times New Roman" w:eastAsia="Times New Roman" w:hAnsi="Times New Roman" w:cs="Times New Roman"/>
                <w:iCs/>
                <w:sz w:val="18"/>
                <w:szCs w:val="18"/>
                <w:lang w:eastAsia="it-IT"/>
              </w:rPr>
              <w:t>secutiva</w:t>
            </w:r>
          </w:p>
        </w:tc>
        <w:tc>
          <w:tcPr>
            <w:tcW w:w="4128" w:type="dxa"/>
          </w:tcPr>
          <w:p w:rsidR="00537E0A" w:rsidRDefault="0029790C"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Hotel La Perla Sas di Zanier Sara &amp; C.</w:t>
            </w:r>
          </w:p>
          <w:p w:rsidR="007B3792" w:rsidRPr="00B871AF" w:rsidRDefault="007B3792" w:rsidP="00480C73">
            <w:pPr>
              <w:spacing w:line="240" w:lineRule="auto"/>
              <w:rPr>
                <w:rFonts w:ascii="Times New Roman" w:eastAsia="Times New Roman" w:hAnsi="Times New Roman" w:cs="Times New Roman"/>
                <w:iCs/>
                <w:sz w:val="18"/>
                <w:szCs w:val="18"/>
                <w:lang w:eastAsia="it-IT"/>
              </w:rPr>
            </w:pPr>
            <w:proofErr w:type="spellStart"/>
            <w:r>
              <w:rPr>
                <w:rFonts w:ascii="Times New Roman" w:eastAsia="Times New Roman" w:hAnsi="Times New Roman" w:cs="Times New Roman"/>
                <w:iCs/>
                <w:sz w:val="18"/>
                <w:szCs w:val="18"/>
                <w:lang w:eastAsia="it-IT"/>
              </w:rPr>
              <w:t>Fenacom</w:t>
            </w:r>
            <w:proofErr w:type="spellEnd"/>
            <w:r>
              <w:rPr>
                <w:rFonts w:ascii="Times New Roman" w:eastAsia="Times New Roman" w:hAnsi="Times New Roman" w:cs="Times New Roman"/>
                <w:iCs/>
                <w:sz w:val="18"/>
                <w:szCs w:val="18"/>
                <w:lang w:eastAsia="it-IT"/>
              </w:rPr>
              <w:t xml:space="preserve"> 50 </w:t>
            </w:r>
            <w:r w:rsidR="00480C73">
              <w:rPr>
                <w:rFonts w:ascii="Times New Roman" w:eastAsia="Times New Roman" w:hAnsi="Times New Roman" w:cs="Times New Roman"/>
                <w:iCs/>
                <w:sz w:val="18"/>
                <w:szCs w:val="18"/>
                <w:lang w:eastAsia="it-IT"/>
              </w:rPr>
              <w:t>&amp;</w:t>
            </w:r>
            <w:r>
              <w:rPr>
                <w:rFonts w:ascii="Times New Roman" w:eastAsia="Times New Roman" w:hAnsi="Times New Roman" w:cs="Times New Roman"/>
                <w:iCs/>
                <w:sz w:val="18"/>
                <w:szCs w:val="18"/>
                <w:lang w:eastAsia="it-IT"/>
              </w:rPr>
              <w:t xml:space="preserve"> Pi</w:t>
            </w:r>
            <w:r w:rsidR="00480C73">
              <w:rPr>
                <w:rFonts w:ascii="Times New Roman" w:eastAsia="Times New Roman" w:hAnsi="Times New Roman" w:cs="Times New Roman"/>
                <w:iCs/>
                <w:sz w:val="18"/>
                <w:szCs w:val="18"/>
                <w:lang w:eastAsia="it-IT"/>
              </w:rPr>
              <w:t>ù</w:t>
            </w:r>
          </w:p>
        </w:tc>
        <w:tc>
          <w:tcPr>
            <w:tcW w:w="2693" w:type="dxa"/>
            <w:shd w:val="clear" w:color="auto" w:fill="auto"/>
          </w:tcPr>
          <w:p w:rsidR="00537E0A" w:rsidRDefault="0029790C" w:rsidP="000E376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Socio </w:t>
            </w:r>
            <w:r w:rsidR="000E3767">
              <w:rPr>
                <w:rFonts w:ascii="Times New Roman" w:eastAsia="Times New Roman" w:hAnsi="Times New Roman" w:cs="Times New Roman"/>
                <w:iCs/>
                <w:sz w:val="18"/>
                <w:szCs w:val="18"/>
                <w:lang w:eastAsia="it-IT"/>
              </w:rPr>
              <w:t>a</w:t>
            </w:r>
            <w:r w:rsidRPr="00B871AF">
              <w:rPr>
                <w:rFonts w:ascii="Times New Roman" w:eastAsia="Times New Roman" w:hAnsi="Times New Roman" w:cs="Times New Roman"/>
                <w:iCs/>
                <w:sz w:val="18"/>
                <w:szCs w:val="18"/>
                <w:lang w:eastAsia="it-IT"/>
              </w:rPr>
              <w:t>ccomandatario</w:t>
            </w:r>
          </w:p>
          <w:p w:rsidR="007B3792" w:rsidRPr="00B871AF" w:rsidRDefault="007B3792" w:rsidP="000E3767">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Socio consigliere</w:t>
            </w:r>
          </w:p>
        </w:tc>
      </w:tr>
      <w:tr w:rsidR="00537E0A" w:rsidRPr="00BD05E0" w:rsidTr="0084385C">
        <w:tc>
          <w:tcPr>
            <w:tcW w:w="1635" w:type="dxa"/>
            <w:shd w:val="clear" w:color="auto" w:fill="auto"/>
          </w:tcPr>
          <w:p w:rsidR="00537E0A" w:rsidRPr="00B871AF" w:rsidRDefault="00537E0A" w:rsidP="001707F7">
            <w:pPr>
              <w:spacing w:line="240" w:lineRule="auto"/>
              <w:rPr>
                <w:rFonts w:ascii="Times New Roman" w:eastAsia="Times New Roman" w:hAnsi="Times New Roman" w:cs="Times New Roman"/>
                <w:i/>
                <w:iCs/>
                <w:sz w:val="18"/>
                <w:szCs w:val="18"/>
                <w:lang w:eastAsia="it-IT"/>
              </w:rPr>
            </w:pPr>
            <w:r w:rsidRPr="00B871AF">
              <w:rPr>
                <w:rFonts w:ascii="Times New Roman" w:eastAsia="Times New Roman" w:hAnsi="Times New Roman" w:cs="Times New Roman"/>
                <w:i/>
                <w:iCs/>
                <w:sz w:val="18"/>
                <w:szCs w:val="18"/>
                <w:lang w:eastAsia="it-IT"/>
              </w:rPr>
              <w:t>Vello Sergio</w:t>
            </w:r>
          </w:p>
        </w:tc>
        <w:tc>
          <w:tcPr>
            <w:tcW w:w="1212" w:type="dxa"/>
            <w:shd w:val="clear" w:color="auto" w:fill="auto"/>
          </w:tcPr>
          <w:p w:rsidR="00537E0A" w:rsidRPr="00B871AF" w:rsidRDefault="001164E6"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Non esecutiva</w:t>
            </w:r>
          </w:p>
        </w:tc>
        <w:tc>
          <w:tcPr>
            <w:tcW w:w="4128" w:type="dxa"/>
          </w:tcPr>
          <w:p w:rsidR="00537E0A" w:rsidRPr="00B871AF" w:rsidRDefault="00205B55" w:rsidP="00205B55">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Agrisoluzioni</w:t>
            </w:r>
            <w:proofErr w:type="spellEnd"/>
            <w:r w:rsidRPr="00B871AF">
              <w:rPr>
                <w:rFonts w:ascii="Times New Roman" w:eastAsia="Times New Roman" w:hAnsi="Times New Roman" w:cs="Times New Roman"/>
                <w:iCs/>
                <w:sz w:val="18"/>
                <w:szCs w:val="18"/>
                <w:lang w:eastAsia="it-IT"/>
              </w:rPr>
              <w:t xml:space="preserve"> </w:t>
            </w:r>
            <w:proofErr w:type="spellStart"/>
            <w:r w:rsidRPr="00B871AF">
              <w:rPr>
                <w:rFonts w:ascii="Times New Roman" w:eastAsia="Times New Roman" w:hAnsi="Times New Roman" w:cs="Times New Roman"/>
                <w:iCs/>
                <w:sz w:val="18"/>
                <w:szCs w:val="18"/>
                <w:lang w:eastAsia="it-IT"/>
              </w:rPr>
              <w:t>srl</w:t>
            </w:r>
            <w:proofErr w:type="spellEnd"/>
          </w:p>
        </w:tc>
        <w:tc>
          <w:tcPr>
            <w:tcW w:w="2693" w:type="dxa"/>
            <w:shd w:val="clear" w:color="auto" w:fill="auto"/>
          </w:tcPr>
          <w:p w:rsidR="00537E0A" w:rsidRPr="00B871AF" w:rsidRDefault="00537E0A" w:rsidP="001707F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Amministratore delegato</w:t>
            </w:r>
          </w:p>
        </w:tc>
      </w:tr>
      <w:tr w:rsidR="00070EF8" w:rsidRPr="00BD05E0" w:rsidTr="0084385C">
        <w:tc>
          <w:tcPr>
            <w:tcW w:w="1635" w:type="dxa"/>
            <w:shd w:val="clear" w:color="auto" w:fill="auto"/>
          </w:tcPr>
          <w:p w:rsidR="00070EF8" w:rsidRPr="00B871AF" w:rsidRDefault="00070EF8" w:rsidP="00070EF8">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
                <w:iCs/>
                <w:sz w:val="18"/>
                <w:szCs w:val="18"/>
                <w:lang w:eastAsia="it-IT"/>
              </w:rPr>
              <w:t>Picco Alda</w:t>
            </w:r>
          </w:p>
        </w:tc>
        <w:tc>
          <w:tcPr>
            <w:tcW w:w="1212" w:type="dxa"/>
            <w:shd w:val="clear" w:color="auto" w:fill="auto"/>
          </w:tcPr>
          <w:p w:rsidR="00070EF8" w:rsidRPr="00B871AF" w:rsidRDefault="00070EF8" w:rsidP="00070EF8">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Non esecutiva</w:t>
            </w:r>
          </w:p>
        </w:tc>
        <w:tc>
          <w:tcPr>
            <w:tcW w:w="4128" w:type="dxa"/>
          </w:tcPr>
          <w:p w:rsidR="00070EF8" w:rsidRPr="00B871AF" w:rsidRDefault="00070EF8" w:rsidP="00070EF8">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Associazione Assistenziale Mutua Obiettivo Benessere</w:t>
            </w:r>
          </w:p>
          <w:p w:rsidR="00070EF8" w:rsidRPr="00B871AF" w:rsidRDefault="00070EF8" w:rsidP="00070EF8">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Mutua del Credito Cooperativo</w:t>
            </w:r>
          </w:p>
          <w:p w:rsidR="00070EF8" w:rsidRPr="00B871AF" w:rsidRDefault="00070EF8" w:rsidP="00070EF8">
            <w:pPr>
              <w:spacing w:line="240" w:lineRule="auto"/>
              <w:rPr>
                <w:rFonts w:ascii="Times New Roman" w:eastAsia="Times New Roman" w:hAnsi="Times New Roman" w:cs="Times New Roman"/>
                <w:iCs/>
                <w:sz w:val="18"/>
                <w:szCs w:val="18"/>
                <w:lang w:val="en-US" w:eastAsia="it-IT"/>
              </w:rPr>
            </w:pPr>
            <w:proofErr w:type="spellStart"/>
            <w:r w:rsidRPr="00B871AF">
              <w:rPr>
                <w:rFonts w:ascii="Times New Roman" w:eastAsia="Times New Roman" w:hAnsi="Times New Roman" w:cs="Times New Roman"/>
                <w:iCs/>
                <w:sz w:val="18"/>
                <w:szCs w:val="18"/>
                <w:lang w:val="en-US" w:eastAsia="it-IT"/>
              </w:rPr>
              <w:t>Oligest</w:t>
            </w:r>
            <w:proofErr w:type="spellEnd"/>
            <w:r w:rsidRPr="00B871AF">
              <w:rPr>
                <w:rFonts w:ascii="Times New Roman" w:eastAsia="Times New Roman" w:hAnsi="Times New Roman" w:cs="Times New Roman"/>
                <w:iCs/>
                <w:sz w:val="18"/>
                <w:szCs w:val="18"/>
                <w:lang w:val="en-US" w:eastAsia="it-IT"/>
              </w:rPr>
              <w:t xml:space="preserve"> </w:t>
            </w:r>
            <w:proofErr w:type="spellStart"/>
            <w:r w:rsidRPr="00B871AF">
              <w:rPr>
                <w:rFonts w:ascii="Times New Roman" w:eastAsia="Times New Roman" w:hAnsi="Times New Roman" w:cs="Times New Roman"/>
                <w:iCs/>
                <w:sz w:val="18"/>
                <w:szCs w:val="18"/>
                <w:lang w:val="en-US" w:eastAsia="it-IT"/>
              </w:rPr>
              <w:t>srl</w:t>
            </w:r>
            <w:proofErr w:type="spellEnd"/>
          </w:p>
          <w:p w:rsidR="00070EF8" w:rsidRPr="00B871AF" w:rsidRDefault="00070EF8" w:rsidP="00070EF8">
            <w:pPr>
              <w:spacing w:line="240" w:lineRule="auto"/>
              <w:rPr>
                <w:rFonts w:ascii="Times New Roman" w:eastAsia="Times New Roman" w:hAnsi="Times New Roman" w:cs="Times New Roman"/>
                <w:iCs/>
                <w:sz w:val="18"/>
                <w:szCs w:val="18"/>
                <w:lang w:val="en-US" w:eastAsia="it-IT"/>
              </w:rPr>
            </w:pPr>
            <w:proofErr w:type="spellStart"/>
            <w:r w:rsidRPr="00B871AF">
              <w:rPr>
                <w:rFonts w:ascii="Times New Roman" w:eastAsia="Times New Roman" w:hAnsi="Times New Roman" w:cs="Times New Roman"/>
                <w:iCs/>
                <w:sz w:val="18"/>
                <w:szCs w:val="18"/>
                <w:lang w:val="en-US" w:eastAsia="it-IT"/>
              </w:rPr>
              <w:t>Epicon</w:t>
            </w:r>
            <w:proofErr w:type="spellEnd"/>
            <w:r w:rsidRPr="00B871AF">
              <w:rPr>
                <w:rFonts w:ascii="Times New Roman" w:eastAsia="Times New Roman" w:hAnsi="Times New Roman" w:cs="Times New Roman"/>
                <w:iCs/>
                <w:sz w:val="18"/>
                <w:szCs w:val="18"/>
                <w:lang w:val="en-US" w:eastAsia="it-IT"/>
              </w:rPr>
              <w:t xml:space="preserve"> European Planning Investments &amp; Consulting </w:t>
            </w:r>
            <w:proofErr w:type="spellStart"/>
            <w:r w:rsidRPr="00B871AF">
              <w:rPr>
                <w:rFonts w:ascii="Times New Roman" w:eastAsia="Times New Roman" w:hAnsi="Times New Roman" w:cs="Times New Roman"/>
                <w:iCs/>
                <w:sz w:val="18"/>
                <w:szCs w:val="18"/>
                <w:lang w:val="en-US" w:eastAsia="it-IT"/>
              </w:rPr>
              <w:t>srl</w:t>
            </w:r>
            <w:proofErr w:type="spellEnd"/>
          </w:p>
          <w:p w:rsidR="00070EF8" w:rsidRPr="00B871AF" w:rsidRDefault="00070EF8" w:rsidP="00070EF8">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Epicon</w:t>
            </w:r>
            <w:proofErr w:type="spellEnd"/>
            <w:r w:rsidRPr="00B871AF">
              <w:rPr>
                <w:rFonts w:ascii="Times New Roman" w:eastAsia="Times New Roman" w:hAnsi="Times New Roman" w:cs="Times New Roman"/>
                <w:iCs/>
                <w:sz w:val="18"/>
                <w:szCs w:val="18"/>
                <w:lang w:eastAsia="it-IT"/>
              </w:rPr>
              <w:t xml:space="preserve"> Group società consortile </w:t>
            </w:r>
            <w:proofErr w:type="spellStart"/>
            <w:r w:rsidRPr="00B871AF">
              <w:rPr>
                <w:rFonts w:ascii="Times New Roman" w:eastAsia="Times New Roman" w:hAnsi="Times New Roman" w:cs="Times New Roman"/>
                <w:iCs/>
                <w:sz w:val="18"/>
                <w:szCs w:val="18"/>
                <w:lang w:eastAsia="it-IT"/>
              </w:rPr>
              <w:t>a.r.l</w:t>
            </w:r>
            <w:proofErr w:type="spellEnd"/>
            <w:r w:rsidRPr="00B871AF">
              <w:rPr>
                <w:rFonts w:ascii="Times New Roman" w:eastAsia="Times New Roman" w:hAnsi="Times New Roman" w:cs="Times New Roman"/>
                <w:iCs/>
                <w:sz w:val="18"/>
                <w:szCs w:val="18"/>
                <w:lang w:eastAsia="it-IT"/>
              </w:rPr>
              <w:t>.</w:t>
            </w:r>
          </w:p>
          <w:p w:rsidR="003464AD" w:rsidRPr="00B871AF" w:rsidRDefault="003464AD" w:rsidP="00070EF8">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Epicon</w:t>
            </w:r>
            <w:proofErr w:type="spellEnd"/>
            <w:r w:rsidRPr="00B871AF">
              <w:rPr>
                <w:rFonts w:ascii="Times New Roman" w:eastAsia="Times New Roman" w:hAnsi="Times New Roman" w:cs="Times New Roman"/>
                <w:iCs/>
                <w:sz w:val="18"/>
                <w:szCs w:val="18"/>
                <w:lang w:eastAsia="it-IT"/>
              </w:rPr>
              <w:t xml:space="preserve"> Servizi </w:t>
            </w:r>
            <w:proofErr w:type="spellStart"/>
            <w:r w:rsidRPr="00B871AF">
              <w:rPr>
                <w:rFonts w:ascii="Times New Roman" w:eastAsia="Times New Roman" w:hAnsi="Times New Roman" w:cs="Times New Roman"/>
                <w:iCs/>
                <w:sz w:val="18"/>
                <w:szCs w:val="18"/>
                <w:lang w:eastAsia="it-IT"/>
              </w:rPr>
              <w:t>srl</w:t>
            </w:r>
            <w:proofErr w:type="spellEnd"/>
          </w:p>
          <w:p w:rsidR="00070EF8" w:rsidRPr="00B871AF" w:rsidRDefault="00070EF8" w:rsidP="00070EF8">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Rettagliata</w:t>
            </w:r>
            <w:proofErr w:type="spellEnd"/>
            <w:r w:rsidRPr="00B871AF">
              <w:rPr>
                <w:rFonts w:ascii="Times New Roman" w:eastAsia="Times New Roman" w:hAnsi="Times New Roman" w:cs="Times New Roman"/>
                <w:iCs/>
                <w:sz w:val="18"/>
                <w:szCs w:val="18"/>
                <w:lang w:eastAsia="it-IT"/>
              </w:rPr>
              <w:t xml:space="preserve"> Gas e Luce spa</w:t>
            </w:r>
          </w:p>
          <w:p w:rsidR="00070EF8" w:rsidRPr="00B871AF" w:rsidRDefault="00070EF8" w:rsidP="00070EF8">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Cividale spa</w:t>
            </w:r>
          </w:p>
          <w:p w:rsidR="00070EF8" w:rsidRPr="00B871AF" w:rsidRDefault="00070EF8" w:rsidP="00070EF8">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Cooperativa di Lavoro del Basso Friuli</w:t>
            </w:r>
            <w:r w:rsidR="00F57D68">
              <w:rPr>
                <w:rFonts w:ascii="Times New Roman" w:eastAsia="Times New Roman" w:hAnsi="Times New Roman" w:cs="Times New Roman"/>
                <w:iCs/>
                <w:sz w:val="18"/>
                <w:szCs w:val="18"/>
                <w:lang w:eastAsia="it-IT"/>
              </w:rPr>
              <w:t xml:space="preserve"> </w:t>
            </w:r>
            <w:r w:rsidR="001613C0" w:rsidRPr="00B871AF">
              <w:rPr>
                <w:rFonts w:ascii="Times New Roman" w:eastAsia="Times New Roman" w:hAnsi="Times New Roman" w:cs="Times New Roman"/>
                <w:iCs/>
                <w:sz w:val="18"/>
                <w:szCs w:val="18"/>
                <w:lang w:eastAsia="it-IT"/>
              </w:rPr>
              <w:t>s.c.</w:t>
            </w:r>
          </w:p>
          <w:p w:rsidR="00070EF8" w:rsidRPr="00B871AF" w:rsidRDefault="00070EF8" w:rsidP="00070EF8">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Nardini Luigi &amp; C. </w:t>
            </w:r>
            <w:proofErr w:type="spellStart"/>
            <w:r w:rsidRPr="00B871AF">
              <w:rPr>
                <w:rFonts w:ascii="Times New Roman" w:eastAsia="Times New Roman" w:hAnsi="Times New Roman" w:cs="Times New Roman"/>
                <w:iCs/>
                <w:sz w:val="18"/>
                <w:szCs w:val="18"/>
                <w:lang w:eastAsia="it-IT"/>
              </w:rPr>
              <w:t>snc</w:t>
            </w:r>
            <w:proofErr w:type="spellEnd"/>
            <w:r w:rsidRPr="00B871AF">
              <w:rPr>
                <w:rFonts w:ascii="Times New Roman" w:eastAsia="Times New Roman" w:hAnsi="Times New Roman" w:cs="Times New Roman"/>
                <w:iCs/>
                <w:sz w:val="18"/>
                <w:szCs w:val="18"/>
                <w:lang w:eastAsia="it-IT"/>
              </w:rPr>
              <w:t xml:space="preserve"> di Nardini Lamberto e Andrea</w:t>
            </w:r>
          </w:p>
          <w:p w:rsidR="00070EF8" w:rsidRPr="00B871AF" w:rsidRDefault="00070EF8" w:rsidP="00070EF8">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Meramar</w:t>
            </w:r>
            <w:proofErr w:type="spellEnd"/>
            <w:r w:rsidRPr="00B871AF">
              <w:rPr>
                <w:rFonts w:ascii="Times New Roman" w:eastAsia="Times New Roman" w:hAnsi="Times New Roman" w:cs="Times New Roman"/>
                <w:iCs/>
                <w:sz w:val="18"/>
                <w:szCs w:val="18"/>
                <w:lang w:eastAsia="it-IT"/>
              </w:rPr>
              <w:t xml:space="preserve"> </w:t>
            </w:r>
            <w:proofErr w:type="spellStart"/>
            <w:r w:rsidRPr="00B871AF">
              <w:rPr>
                <w:rFonts w:ascii="Times New Roman" w:eastAsia="Times New Roman" w:hAnsi="Times New Roman" w:cs="Times New Roman"/>
                <w:iCs/>
                <w:sz w:val="18"/>
                <w:szCs w:val="18"/>
                <w:lang w:eastAsia="it-IT"/>
              </w:rPr>
              <w:t>soc</w:t>
            </w:r>
            <w:proofErr w:type="spellEnd"/>
            <w:r w:rsidRPr="00B871AF">
              <w:rPr>
                <w:rFonts w:ascii="Times New Roman" w:eastAsia="Times New Roman" w:hAnsi="Times New Roman" w:cs="Times New Roman"/>
                <w:iCs/>
                <w:sz w:val="18"/>
                <w:szCs w:val="18"/>
                <w:lang w:eastAsia="it-IT"/>
              </w:rPr>
              <w:t>. coop.</w:t>
            </w:r>
          </w:p>
          <w:p w:rsidR="001613C0" w:rsidRPr="00B871AF" w:rsidRDefault="001613C0" w:rsidP="00070EF8">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Stalla Sociale di </w:t>
            </w:r>
            <w:proofErr w:type="spellStart"/>
            <w:r w:rsidRPr="00B871AF">
              <w:rPr>
                <w:rFonts w:ascii="Times New Roman" w:eastAsia="Times New Roman" w:hAnsi="Times New Roman" w:cs="Times New Roman"/>
                <w:iCs/>
                <w:sz w:val="18"/>
                <w:szCs w:val="18"/>
                <w:lang w:eastAsia="it-IT"/>
              </w:rPr>
              <w:t>VillaSantina</w:t>
            </w:r>
            <w:proofErr w:type="spellEnd"/>
            <w:r w:rsidRPr="00B871AF">
              <w:rPr>
                <w:rFonts w:ascii="Times New Roman" w:eastAsia="Times New Roman" w:hAnsi="Times New Roman" w:cs="Times New Roman"/>
                <w:iCs/>
                <w:sz w:val="18"/>
                <w:szCs w:val="18"/>
                <w:lang w:eastAsia="it-IT"/>
              </w:rPr>
              <w:t xml:space="preserve"> e Invillino</w:t>
            </w:r>
          </w:p>
          <w:p w:rsidR="00070EF8" w:rsidRPr="00B871AF" w:rsidRDefault="00070EF8" w:rsidP="00070EF8">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Diva </w:t>
            </w:r>
            <w:proofErr w:type="spellStart"/>
            <w:r w:rsidRPr="00B871AF">
              <w:rPr>
                <w:rFonts w:ascii="Times New Roman" w:eastAsia="Times New Roman" w:hAnsi="Times New Roman" w:cs="Times New Roman"/>
                <w:iCs/>
                <w:sz w:val="18"/>
                <w:szCs w:val="18"/>
                <w:lang w:eastAsia="it-IT"/>
              </w:rPr>
              <w:t>srl</w:t>
            </w:r>
            <w:proofErr w:type="spellEnd"/>
            <w:r w:rsidRPr="00B871AF">
              <w:rPr>
                <w:rFonts w:ascii="Times New Roman" w:eastAsia="Times New Roman" w:hAnsi="Times New Roman" w:cs="Times New Roman"/>
                <w:iCs/>
                <w:sz w:val="18"/>
                <w:szCs w:val="18"/>
                <w:lang w:eastAsia="it-IT"/>
              </w:rPr>
              <w:t xml:space="preserve"> in liquidazione</w:t>
            </w:r>
          </w:p>
          <w:p w:rsidR="00070EF8" w:rsidRPr="00B871AF" w:rsidRDefault="00070EF8" w:rsidP="00F57D68">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Politerra</w:t>
            </w:r>
            <w:proofErr w:type="spellEnd"/>
            <w:r w:rsidRPr="00B871AF">
              <w:rPr>
                <w:rFonts w:ascii="Times New Roman" w:eastAsia="Times New Roman" w:hAnsi="Times New Roman" w:cs="Times New Roman"/>
                <w:iCs/>
                <w:sz w:val="18"/>
                <w:szCs w:val="18"/>
                <w:lang w:eastAsia="it-IT"/>
              </w:rPr>
              <w:t xml:space="preserve"> </w:t>
            </w:r>
            <w:proofErr w:type="spellStart"/>
            <w:r w:rsidRPr="00B871AF">
              <w:rPr>
                <w:rFonts w:ascii="Times New Roman" w:eastAsia="Times New Roman" w:hAnsi="Times New Roman" w:cs="Times New Roman"/>
                <w:iCs/>
                <w:sz w:val="18"/>
                <w:szCs w:val="18"/>
                <w:lang w:eastAsia="it-IT"/>
              </w:rPr>
              <w:t>srl</w:t>
            </w:r>
            <w:proofErr w:type="spellEnd"/>
            <w:r w:rsidRPr="00B871AF">
              <w:rPr>
                <w:rFonts w:ascii="Times New Roman" w:eastAsia="Times New Roman" w:hAnsi="Times New Roman" w:cs="Times New Roman"/>
                <w:iCs/>
                <w:sz w:val="18"/>
                <w:szCs w:val="18"/>
                <w:lang w:eastAsia="it-IT"/>
              </w:rPr>
              <w:t xml:space="preserve"> in liquidazione</w:t>
            </w:r>
          </w:p>
        </w:tc>
        <w:tc>
          <w:tcPr>
            <w:tcW w:w="2693" w:type="dxa"/>
            <w:shd w:val="clear" w:color="auto" w:fill="auto"/>
          </w:tcPr>
          <w:p w:rsidR="00070EF8" w:rsidRPr="00B871AF" w:rsidRDefault="00070EF8" w:rsidP="00070EF8">
            <w:pPr>
              <w:spacing w:line="240" w:lineRule="auto"/>
              <w:ind w:hanging="113"/>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 effettivo</w:t>
            </w:r>
          </w:p>
          <w:p w:rsidR="00070EF8" w:rsidRPr="00B871AF" w:rsidRDefault="00070EF8" w:rsidP="00070EF8">
            <w:pPr>
              <w:spacing w:line="240" w:lineRule="auto"/>
              <w:ind w:hanging="113"/>
              <w:rPr>
                <w:rFonts w:ascii="Times New Roman" w:eastAsia="Times New Roman" w:hAnsi="Times New Roman" w:cs="Times New Roman"/>
                <w:iCs/>
                <w:sz w:val="18"/>
                <w:szCs w:val="18"/>
                <w:lang w:eastAsia="it-IT"/>
              </w:rPr>
            </w:pPr>
          </w:p>
          <w:p w:rsidR="00070EF8" w:rsidRPr="00B871AF" w:rsidRDefault="00070EF8" w:rsidP="00070EF8">
            <w:pPr>
              <w:spacing w:line="240" w:lineRule="auto"/>
              <w:ind w:hanging="113"/>
              <w:rPr>
                <w:rFonts w:ascii="Times New Roman" w:eastAsia="Times New Roman" w:hAnsi="Times New Roman" w:cs="Times New Roman"/>
                <w:iCs/>
                <w:sz w:val="18"/>
                <w:szCs w:val="18"/>
                <w:lang w:eastAsia="it-IT"/>
              </w:rPr>
            </w:pPr>
          </w:p>
          <w:p w:rsidR="00070EF8" w:rsidRPr="00B871AF" w:rsidRDefault="00070EF8" w:rsidP="00070EF8">
            <w:pPr>
              <w:spacing w:line="240" w:lineRule="auto"/>
              <w:ind w:hanging="113"/>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Amministratore</w:t>
            </w:r>
          </w:p>
          <w:p w:rsidR="00070EF8" w:rsidRPr="00B871AF" w:rsidRDefault="00070EF8" w:rsidP="00070EF8">
            <w:pPr>
              <w:spacing w:line="240" w:lineRule="auto"/>
              <w:ind w:hanging="113"/>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Amministratore</w:t>
            </w:r>
          </w:p>
          <w:p w:rsidR="003464AD" w:rsidRPr="00B871AF" w:rsidRDefault="003464AD" w:rsidP="00070EF8">
            <w:pPr>
              <w:spacing w:line="240" w:lineRule="auto"/>
              <w:ind w:hanging="113"/>
              <w:rPr>
                <w:rFonts w:ascii="Times New Roman" w:eastAsia="Times New Roman" w:hAnsi="Times New Roman" w:cs="Times New Roman"/>
                <w:iCs/>
                <w:sz w:val="18"/>
                <w:szCs w:val="18"/>
                <w:lang w:eastAsia="it-IT"/>
              </w:rPr>
            </w:pPr>
          </w:p>
          <w:p w:rsidR="003464AD" w:rsidRPr="00B871AF" w:rsidRDefault="003464AD" w:rsidP="003464AD">
            <w:pPr>
              <w:spacing w:line="240" w:lineRule="auto"/>
              <w:ind w:hanging="113"/>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Amministratore</w:t>
            </w:r>
          </w:p>
          <w:p w:rsidR="003464AD" w:rsidRPr="00B871AF" w:rsidRDefault="003464AD" w:rsidP="003464AD">
            <w:pPr>
              <w:spacing w:line="240" w:lineRule="auto"/>
              <w:ind w:hanging="113"/>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Amministratore</w:t>
            </w:r>
          </w:p>
          <w:p w:rsidR="00070EF8" w:rsidRPr="00B871AF" w:rsidRDefault="00070EF8" w:rsidP="00070EF8">
            <w:pPr>
              <w:spacing w:line="240" w:lineRule="auto"/>
              <w:ind w:hanging="113"/>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 supplente</w:t>
            </w:r>
          </w:p>
          <w:p w:rsidR="003464AD" w:rsidRPr="00B871AF" w:rsidRDefault="003464AD" w:rsidP="003464AD">
            <w:pPr>
              <w:spacing w:line="240" w:lineRule="auto"/>
              <w:ind w:hanging="113"/>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 supplente</w:t>
            </w:r>
          </w:p>
          <w:p w:rsidR="00070EF8" w:rsidRPr="00B871AF" w:rsidRDefault="00070EF8" w:rsidP="00070EF8">
            <w:pPr>
              <w:spacing w:line="240" w:lineRule="auto"/>
              <w:ind w:hanging="113"/>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Commissario liquidatore</w:t>
            </w:r>
          </w:p>
          <w:p w:rsidR="00070EF8" w:rsidRPr="00B871AF" w:rsidRDefault="00070EF8" w:rsidP="00070EF8">
            <w:pPr>
              <w:spacing w:line="240" w:lineRule="auto"/>
              <w:ind w:hanging="113"/>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Commissario liquidatore</w:t>
            </w:r>
          </w:p>
          <w:p w:rsidR="00070EF8" w:rsidRPr="00B871AF" w:rsidRDefault="00070EF8" w:rsidP="00070EF8">
            <w:pPr>
              <w:spacing w:line="240" w:lineRule="auto"/>
              <w:ind w:hanging="113"/>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Commissario liquidatore</w:t>
            </w:r>
          </w:p>
          <w:p w:rsidR="001613C0" w:rsidRPr="00B871AF" w:rsidRDefault="001613C0" w:rsidP="001613C0">
            <w:pPr>
              <w:spacing w:line="240" w:lineRule="auto"/>
              <w:ind w:hanging="113"/>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Commissario liquidatore</w:t>
            </w:r>
          </w:p>
          <w:p w:rsidR="00070EF8" w:rsidRPr="00B871AF" w:rsidRDefault="00070EF8" w:rsidP="00070EF8">
            <w:pPr>
              <w:spacing w:line="240" w:lineRule="auto"/>
              <w:ind w:hanging="113"/>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Liquidatore</w:t>
            </w:r>
          </w:p>
          <w:p w:rsidR="00070EF8" w:rsidRPr="00B871AF" w:rsidRDefault="001613C0" w:rsidP="00F57D68">
            <w:pPr>
              <w:spacing w:line="240" w:lineRule="auto"/>
              <w:ind w:hanging="113"/>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Liquidatore</w:t>
            </w:r>
          </w:p>
        </w:tc>
      </w:tr>
      <w:tr w:rsidR="00A26CDE" w:rsidRPr="00BD05E0" w:rsidTr="0084385C">
        <w:tc>
          <w:tcPr>
            <w:tcW w:w="1635" w:type="dxa"/>
            <w:shd w:val="clear" w:color="auto" w:fill="auto"/>
          </w:tcPr>
          <w:p w:rsidR="00A26CDE" w:rsidRPr="00B871AF" w:rsidRDefault="00A26CDE" w:rsidP="00DB5A15">
            <w:pPr>
              <w:spacing w:line="240" w:lineRule="auto"/>
              <w:jc w:val="left"/>
              <w:rPr>
                <w:rFonts w:ascii="Times New Roman" w:eastAsia="Times New Roman" w:hAnsi="Times New Roman" w:cs="Times New Roman"/>
                <w:i/>
                <w:iCs/>
                <w:sz w:val="18"/>
                <w:szCs w:val="18"/>
                <w:lang w:eastAsia="it-IT"/>
              </w:rPr>
            </w:pPr>
            <w:proofErr w:type="spellStart"/>
            <w:r w:rsidRPr="00B871AF">
              <w:rPr>
                <w:rFonts w:ascii="Times New Roman" w:eastAsia="Times New Roman" w:hAnsi="Times New Roman" w:cs="Times New Roman"/>
                <w:i/>
                <w:iCs/>
                <w:sz w:val="18"/>
                <w:szCs w:val="18"/>
                <w:lang w:eastAsia="it-IT"/>
              </w:rPr>
              <w:t>Toneatto</w:t>
            </w:r>
            <w:proofErr w:type="spellEnd"/>
            <w:r w:rsidRPr="00B871AF">
              <w:rPr>
                <w:rFonts w:ascii="Times New Roman" w:eastAsia="Times New Roman" w:hAnsi="Times New Roman" w:cs="Times New Roman"/>
                <w:i/>
                <w:iCs/>
                <w:sz w:val="18"/>
                <w:szCs w:val="18"/>
                <w:lang w:eastAsia="it-IT"/>
              </w:rPr>
              <w:t xml:space="preserve"> Marcello</w:t>
            </w:r>
          </w:p>
        </w:tc>
        <w:tc>
          <w:tcPr>
            <w:tcW w:w="1212" w:type="dxa"/>
            <w:shd w:val="clear" w:color="auto" w:fill="auto"/>
          </w:tcPr>
          <w:p w:rsidR="00A26CDE" w:rsidRPr="00B871AF" w:rsidRDefault="00A26CDE"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Non esecutiva</w:t>
            </w:r>
          </w:p>
        </w:tc>
        <w:tc>
          <w:tcPr>
            <w:tcW w:w="4128" w:type="dxa"/>
          </w:tcPr>
          <w:p w:rsidR="00A26CDE" w:rsidRPr="00B871AF" w:rsidRDefault="0029790C"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w:t>
            </w:r>
          </w:p>
        </w:tc>
        <w:tc>
          <w:tcPr>
            <w:tcW w:w="2693" w:type="dxa"/>
            <w:shd w:val="clear" w:color="auto" w:fill="auto"/>
          </w:tcPr>
          <w:p w:rsidR="00A26CDE" w:rsidRPr="00B871AF" w:rsidRDefault="0058249C" w:rsidP="00A26CDE">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w:t>
            </w:r>
          </w:p>
        </w:tc>
      </w:tr>
      <w:tr w:rsidR="00A26CDE" w:rsidRPr="00BD05E0" w:rsidTr="0084385C">
        <w:tc>
          <w:tcPr>
            <w:tcW w:w="1635" w:type="dxa"/>
            <w:shd w:val="clear" w:color="auto" w:fill="auto"/>
          </w:tcPr>
          <w:p w:rsidR="00A26CDE" w:rsidRPr="00B871AF" w:rsidRDefault="00A26CDE" w:rsidP="00DB5A15">
            <w:pPr>
              <w:spacing w:line="240" w:lineRule="auto"/>
              <w:jc w:val="left"/>
              <w:rPr>
                <w:rFonts w:ascii="Times New Roman" w:eastAsia="Times New Roman" w:hAnsi="Times New Roman" w:cs="Times New Roman"/>
                <w:i/>
                <w:iCs/>
                <w:sz w:val="18"/>
                <w:szCs w:val="18"/>
                <w:lang w:eastAsia="it-IT"/>
              </w:rPr>
            </w:pPr>
            <w:r w:rsidRPr="00B871AF">
              <w:rPr>
                <w:rFonts w:ascii="Times New Roman" w:eastAsia="Times New Roman" w:hAnsi="Times New Roman" w:cs="Times New Roman"/>
                <w:i/>
                <w:iCs/>
                <w:sz w:val="18"/>
                <w:szCs w:val="18"/>
                <w:lang w:eastAsia="it-IT"/>
              </w:rPr>
              <w:t>Paolini Alessandro</w:t>
            </w:r>
          </w:p>
        </w:tc>
        <w:tc>
          <w:tcPr>
            <w:tcW w:w="1212" w:type="dxa"/>
            <w:shd w:val="clear" w:color="auto" w:fill="auto"/>
          </w:tcPr>
          <w:p w:rsidR="00A26CDE" w:rsidRPr="00B871AF" w:rsidRDefault="00A26CDE"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Collegio sindacale</w:t>
            </w:r>
          </w:p>
          <w:p w:rsidR="00A26CDE" w:rsidRPr="00B871AF" w:rsidRDefault="00A26CDE" w:rsidP="00A26CDE">
            <w:pPr>
              <w:spacing w:line="240" w:lineRule="auto"/>
              <w:rPr>
                <w:rFonts w:ascii="Times New Roman" w:eastAsia="Times New Roman" w:hAnsi="Times New Roman" w:cs="Times New Roman"/>
                <w:iCs/>
                <w:sz w:val="18"/>
                <w:szCs w:val="18"/>
                <w:lang w:eastAsia="it-IT"/>
              </w:rPr>
            </w:pPr>
          </w:p>
        </w:tc>
        <w:tc>
          <w:tcPr>
            <w:tcW w:w="4128" w:type="dxa"/>
          </w:tcPr>
          <w:p w:rsidR="00A26CDE" w:rsidRDefault="0029790C"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Omnia Comunicazioni Spa</w:t>
            </w:r>
          </w:p>
          <w:p w:rsidR="00930659" w:rsidRPr="00B871AF" w:rsidRDefault="00930659" w:rsidP="00930659">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Sistema Impresa </w:t>
            </w:r>
            <w:proofErr w:type="spellStart"/>
            <w:r w:rsidRPr="00B871AF">
              <w:rPr>
                <w:rFonts w:ascii="Times New Roman" w:eastAsia="Times New Roman" w:hAnsi="Times New Roman" w:cs="Times New Roman"/>
                <w:iCs/>
                <w:sz w:val="18"/>
                <w:szCs w:val="18"/>
                <w:lang w:eastAsia="it-IT"/>
              </w:rPr>
              <w:t>Srl</w:t>
            </w:r>
            <w:proofErr w:type="spellEnd"/>
          </w:p>
          <w:p w:rsidR="00886D2B" w:rsidRDefault="00886D2B" w:rsidP="0029790C">
            <w:pPr>
              <w:spacing w:line="240" w:lineRule="auto"/>
              <w:rPr>
                <w:rFonts w:ascii="Times New Roman" w:eastAsia="Times New Roman" w:hAnsi="Times New Roman" w:cs="Times New Roman"/>
                <w:iCs/>
                <w:sz w:val="18"/>
                <w:szCs w:val="18"/>
                <w:lang w:eastAsia="it-IT"/>
              </w:rPr>
            </w:pPr>
          </w:p>
          <w:p w:rsidR="0029790C" w:rsidRDefault="0029790C" w:rsidP="0029790C">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Caseificio di </w:t>
            </w:r>
            <w:proofErr w:type="spellStart"/>
            <w:r w:rsidRPr="00B871AF">
              <w:rPr>
                <w:rFonts w:ascii="Times New Roman" w:eastAsia="Times New Roman" w:hAnsi="Times New Roman" w:cs="Times New Roman"/>
                <w:iCs/>
                <w:sz w:val="18"/>
                <w:szCs w:val="18"/>
                <w:lang w:eastAsia="it-IT"/>
              </w:rPr>
              <w:t>Bidino</w:t>
            </w:r>
            <w:proofErr w:type="spellEnd"/>
            <w:r w:rsidRPr="00B871AF">
              <w:rPr>
                <w:rFonts w:ascii="Times New Roman" w:eastAsia="Times New Roman" w:hAnsi="Times New Roman" w:cs="Times New Roman"/>
                <w:iCs/>
                <w:sz w:val="18"/>
                <w:szCs w:val="18"/>
                <w:lang w:eastAsia="it-IT"/>
              </w:rPr>
              <w:t xml:space="preserve"> Snc di Renzo di </w:t>
            </w:r>
            <w:proofErr w:type="spellStart"/>
            <w:r w:rsidRPr="00B871AF">
              <w:rPr>
                <w:rFonts w:ascii="Times New Roman" w:eastAsia="Times New Roman" w:hAnsi="Times New Roman" w:cs="Times New Roman"/>
                <w:iCs/>
                <w:sz w:val="18"/>
                <w:szCs w:val="18"/>
                <w:lang w:eastAsia="it-IT"/>
              </w:rPr>
              <w:t>Bidino</w:t>
            </w:r>
            <w:proofErr w:type="spellEnd"/>
            <w:r w:rsidRPr="00B871AF">
              <w:rPr>
                <w:rFonts w:ascii="Times New Roman" w:eastAsia="Times New Roman" w:hAnsi="Times New Roman" w:cs="Times New Roman"/>
                <w:iCs/>
                <w:sz w:val="18"/>
                <w:szCs w:val="18"/>
                <w:lang w:eastAsia="it-IT"/>
              </w:rPr>
              <w:t xml:space="preserve"> &amp; C.</w:t>
            </w:r>
          </w:p>
          <w:p w:rsidR="006860FE" w:rsidRPr="00B871AF" w:rsidRDefault="006860FE" w:rsidP="0029790C">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Conditerm</w:t>
            </w:r>
            <w:proofErr w:type="spellEnd"/>
            <w:r w:rsidRPr="00B871AF">
              <w:rPr>
                <w:rFonts w:ascii="Times New Roman" w:eastAsia="Times New Roman" w:hAnsi="Times New Roman" w:cs="Times New Roman"/>
                <w:iCs/>
                <w:sz w:val="18"/>
                <w:szCs w:val="18"/>
                <w:lang w:eastAsia="it-IT"/>
              </w:rPr>
              <w:t xml:space="preserve"> </w:t>
            </w:r>
            <w:proofErr w:type="spellStart"/>
            <w:r w:rsidRPr="00B871AF">
              <w:rPr>
                <w:rFonts w:ascii="Times New Roman" w:eastAsia="Times New Roman" w:hAnsi="Times New Roman" w:cs="Times New Roman"/>
                <w:iCs/>
                <w:sz w:val="18"/>
                <w:szCs w:val="18"/>
                <w:lang w:eastAsia="it-IT"/>
              </w:rPr>
              <w:t>Srl</w:t>
            </w:r>
            <w:proofErr w:type="spellEnd"/>
            <w:r w:rsidRPr="00B871AF">
              <w:rPr>
                <w:rFonts w:ascii="Times New Roman" w:eastAsia="Times New Roman" w:hAnsi="Times New Roman" w:cs="Times New Roman"/>
                <w:iCs/>
                <w:sz w:val="18"/>
                <w:szCs w:val="18"/>
                <w:lang w:eastAsia="it-IT"/>
              </w:rPr>
              <w:t xml:space="preserve"> - in liquidazione</w:t>
            </w:r>
          </w:p>
          <w:p w:rsidR="006860FE" w:rsidRDefault="006860FE" w:rsidP="0029790C">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L. </w:t>
            </w:r>
            <w:proofErr w:type="spellStart"/>
            <w:r w:rsidRPr="00B871AF">
              <w:rPr>
                <w:rFonts w:ascii="Times New Roman" w:eastAsia="Times New Roman" w:hAnsi="Times New Roman" w:cs="Times New Roman"/>
                <w:iCs/>
                <w:sz w:val="18"/>
                <w:szCs w:val="18"/>
                <w:lang w:eastAsia="it-IT"/>
              </w:rPr>
              <w:t>Chiussi</w:t>
            </w:r>
            <w:proofErr w:type="spellEnd"/>
            <w:r w:rsidRPr="00B871AF">
              <w:rPr>
                <w:rFonts w:ascii="Times New Roman" w:eastAsia="Times New Roman" w:hAnsi="Times New Roman" w:cs="Times New Roman"/>
                <w:iCs/>
                <w:sz w:val="18"/>
                <w:szCs w:val="18"/>
                <w:lang w:eastAsia="it-IT"/>
              </w:rPr>
              <w:t xml:space="preserve"> &amp; Figlio </w:t>
            </w:r>
            <w:proofErr w:type="spellStart"/>
            <w:r w:rsidRPr="00B871AF">
              <w:rPr>
                <w:rFonts w:ascii="Times New Roman" w:eastAsia="Times New Roman" w:hAnsi="Times New Roman" w:cs="Times New Roman"/>
                <w:iCs/>
                <w:sz w:val="18"/>
                <w:szCs w:val="18"/>
                <w:lang w:eastAsia="it-IT"/>
              </w:rPr>
              <w:t>Srl</w:t>
            </w:r>
            <w:proofErr w:type="spellEnd"/>
          </w:p>
          <w:p w:rsidR="00930659" w:rsidRPr="00B871AF" w:rsidRDefault="00930659" w:rsidP="00930659">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Friulveco</w:t>
            </w:r>
            <w:proofErr w:type="spellEnd"/>
            <w:r w:rsidRPr="00B871AF">
              <w:rPr>
                <w:rFonts w:ascii="Times New Roman" w:eastAsia="Times New Roman" w:hAnsi="Times New Roman" w:cs="Times New Roman"/>
                <w:iCs/>
                <w:sz w:val="18"/>
                <w:szCs w:val="18"/>
                <w:lang w:eastAsia="it-IT"/>
              </w:rPr>
              <w:t xml:space="preserve"> </w:t>
            </w:r>
            <w:proofErr w:type="spellStart"/>
            <w:r w:rsidRPr="00B871AF">
              <w:rPr>
                <w:rFonts w:ascii="Times New Roman" w:eastAsia="Times New Roman" w:hAnsi="Times New Roman" w:cs="Times New Roman"/>
                <w:iCs/>
                <w:sz w:val="18"/>
                <w:szCs w:val="18"/>
                <w:lang w:eastAsia="it-IT"/>
              </w:rPr>
              <w:t>Srl</w:t>
            </w:r>
            <w:proofErr w:type="spellEnd"/>
          </w:p>
          <w:p w:rsidR="00930659" w:rsidRPr="00B871AF" w:rsidRDefault="00930659" w:rsidP="00930659">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Euroimmobiliare</w:t>
            </w:r>
            <w:proofErr w:type="spellEnd"/>
            <w:r w:rsidRPr="00B871AF">
              <w:rPr>
                <w:rFonts w:ascii="Times New Roman" w:eastAsia="Times New Roman" w:hAnsi="Times New Roman" w:cs="Times New Roman"/>
                <w:iCs/>
                <w:sz w:val="18"/>
                <w:szCs w:val="18"/>
                <w:lang w:eastAsia="it-IT"/>
              </w:rPr>
              <w:t xml:space="preserve"> </w:t>
            </w:r>
            <w:proofErr w:type="spellStart"/>
            <w:r w:rsidRPr="00B871AF">
              <w:rPr>
                <w:rFonts w:ascii="Times New Roman" w:eastAsia="Times New Roman" w:hAnsi="Times New Roman" w:cs="Times New Roman"/>
                <w:iCs/>
                <w:sz w:val="18"/>
                <w:szCs w:val="18"/>
                <w:lang w:eastAsia="it-IT"/>
              </w:rPr>
              <w:t>Srl</w:t>
            </w:r>
            <w:proofErr w:type="spellEnd"/>
          </w:p>
          <w:p w:rsidR="00715A66" w:rsidRPr="00B871AF" w:rsidRDefault="00715A66" w:rsidP="00715A66">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Blu Wash </w:t>
            </w:r>
            <w:proofErr w:type="spellStart"/>
            <w:r w:rsidRPr="00B871AF">
              <w:rPr>
                <w:rFonts w:ascii="Times New Roman" w:eastAsia="Times New Roman" w:hAnsi="Times New Roman" w:cs="Times New Roman"/>
                <w:iCs/>
                <w:sz w:val="18"/>
                <w:szCs w:val="18"/>
                <w:lang w:eastAsia="it-IT"/>
              </w:rPr>
              <w:t>Srl</w:t>
            </w:r>
            <w:proofErr w:type="spellEnd"/>
          </w:p>
          <w:p w:rsidR="00715A66" w:rsidRPr="00B871AF" w:rsidRDefault="00715A66" w:rsidP="00715A66">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Co.Ge</w:t>
            </w:r>
            <w:proofErr w:type="spellEnd"/>
            <w:r w:rsidRPr="00B871AF">
              <w:rPr>
                <w:rFonts w:ascii="Times New Roman" w:eastAsia="Times New Roman" w:hAnsi="Times New Roman" w:cs="Times New Roman"/>
                <w:iCs/>
                <w:sz w:val="18"/>
                <w:szCs w:val="18"/>
                <w:lang w:eastAsia="it-IT"/>
              </w:rPr>
              <w:t xml:space="preserve">. </w:t>
            </w:r>
            <w:proofErr w:type="spellStart"/>
            <w:r w:rsidRPr="00B871AF">
              <w:rPr>
                <w:rFonts w:ascii="Times New Roman" w:eastAsia="Times New Roman" w:hAnsi="Times New Roman" w:cs="Times New Roman"/>
                <w:iCs/>
                <w:sz w:val="18"/>
                <w:szCs w:val="18"/>
                <w:lang w:eastAsia="it-IT"/>
              </w:rPr>
              <w:t>Dil</w:t>
            </w:r>
            <w:proofErr w:type="spellEnd"/>
            <w:r w:rsidRPr="00B871AF">
              <w:rPr>
                <w:rFonts w:ascii="Times New Roman" w:eastAsia="Times New Roman" w:hAnsi="Times New Roman" w:cs="Times New Roman"/>
                <w:iCs/>
                <w:sz w:val="18"/>
                <w:szCs w:val="18"/>
                <w:lang w:eastAsia="it-IT"/>
              </w:rPr>
              <w:t xml:space="preserve"> </w:t>
            </w:r>
            <w:proofErr w:type="spellStart"/>
            <w:r w:rsidRPr="00B871AF">
              <w:rPr>
                <w:rFonts w:ascii="Times New Roman" w:eastAsia="Times New Roman" w:hAnsi="Times New Roman" w:cs="Times New Roman"/>
                <w:iCs/>
                <w:sz w:val="18"/>
                <w:szCs w:val="18"/>
                <w:lang w:eastAsia="it-IT"/>
              </w:rPr>
              <w:t>Srl</w:t>
            </w:r>
            <w:proofErr w:type="spellEnd"/>
          </w:p>
          <w:p w:rsidR="00715A66" w:rsidRPr="00B871AF" w:rsidRDefault="00715A66" w:rsidP="00715A66">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Ims</w:t>
            </w:r>
            <w:proofErr w:type="spellEnd"/>
            <w:r w:rsidRPr="00B871AF">
              <w:rPr>
                <w:rFonts w:ascii="Times New Roman" w:eastAsia="Times New Roman" w:hAnsi="Times New Roman" w:cs="Times New Roman"/>
                <w:iCs/>
                <w:sz w:val="18"/>
                <w:szCs w:val="18"/>
                <w:lang w:eastAsia="it-IT"/>
              </w:rPr>
              <w:t xml:space="preserve"> Costruzioni </w:t>
            </w:r>
            <w:proofErr w:type="spellStart"/>
            <w:r w:rsidRPr="00B871AF">
              <w:rPr>
                <w:rFonts w:ascii="Times New Roman" w:eastAsia="Times New Roman" w:hAnsi="Times New Roman" w:cs="Times New Roman"/>
                <w:iCs/>
                <w:sz w:val="18"/>
                <w:szCs w:val="18"/>
                <w:lang w:eastAsia="it-IT"/>
              </w:rPr>
              <w:t>Srl</w:t>
            </w:r>
            <w:proofErr w:type="spellEnd"/>
          </w:p>
          <w:p w:rsidR="00930659" w:rsidRDefault="00715A66" w:rsidP="0029790C">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Vigne dell’Angelo Società Agricola </w:t>
            </w:r>
            <w:proofErr w:type="spellStart"/>
            <w:r w:rsidRPr="00B871AF">
              <w:rPr>
                <w:rFonts w:ascii="Times New Roman" w:eastAsia="Times New Roman" w:hAnsi="Times New Roman" w:cs="Times New Roman"/>
                <w:iCs/>
                <w:sz w:val="18"/>
                <w:szCs w:val="18"/>
                <w:lang w:eastAsia="it-IT"/>
              </w:rPr>
              <w:t>Srl</w:t>
            </w:r>
            <w:proofErr w:type="spellEnd"/>
          </w:p>
          <w:p w:rsidR="00B94BE1" w:rsidRDefault="00B94BE1" w:rsidP="00B94BE1">
            <w:pPr>
              <w:autoSpaceDE w:val="0"/>
              <w:autoSpaceDN w:val="0"/>
              <w:adjustRightInd w:val="0"/>
              <w:spacing w:line="240" w:lineRule="auto"/>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Arcos</w:t>
            </w:r>
            <w:proofErr w:type="spellEnd"/>
            <w:r>
              <w:rPr>
                <w:rFonts w:ascii="Times New Roman" w:hAnsi="Times New Roman" w:cs="Times New Roman"/>
                <w:color w:val="000000"/>
                <w:sz w:val="18"/>
                <w:szCs w:val="18"/>
              </w:rPr>
              <w:t xml:space="preserve"> sas di </w:t>
            </w:r>
            <w:proofErr w:type="spellStart"/>
            <w:r>
              <w:rPr>
                <w:rFonts w:ascii="Times New Roman" w:hAnsi="Times New Roman" w:cs="Times New Roman"/>
                <w:color w:val="000000"/>
                <w:sz w:val="18"/>
                <w:szCs w:val="18"/>
              </w:rPr>
              <w:t>Totolo</w:t>
            </w:r>
            <w:proofErr w:type="spellEnd"/>
            <w:r>
              <w:rPr>
                <w:rFonts w:ascii="Times New Roman" w:hAnsi="Times New Roman" w:cs="Times New Roman"/>
                <w:color w:val="000000"/>
                <w:sz w:val="18"/>
                <w:szCs w:val="18"/>
              </w:rPr>
              <w:t xml:space="preserve"> Michele e C.</w:t>
            </w:r>
          </w:p>
          <w:p w:rsidR="00715A66" w:rsidRPr="00B871AF" w:rsidRDefault="00715A66" w:rsidP="00715A66">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Nord 2000 – Società cooperativa in liquidazione</w:t>
            </w:r>
          </w:p>
          <w:p w:rsidR="006860FE" w:rsidRDefault="006860FE" w:rsidP="0029790C">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Società anonima Cooperativa operaia di consumo di Cedarchis di Arta </w:t>
            </w:r>
            <w:proofErr w:type="spellStart"/>
            <w:r w:rsidRPr="00B871AF">
              <w:rPr>
                <w:rFonts w:ascii="Times New Roman" w:eastAsia="Times New Roman" w:hAnsi="Times New Roman" w:cs="Times New Roman"/>
                <w:iCs/>
                <w:sz w:val="18"/>
                <w:szCs w:val="18"/>
                <w:lang w:eastAsia="it-IT"/>
              </w:rPr>
              <w:t>Soc</w:t>
            </w:r>
            <w:proofErr w:type="spellEnd"/>
            <w:r w:rsidRPr="00B871AF">
              <w:rPr>
                <w:rFonts w:ascii="Times New Roman" w:eastAsia="Times New Roman" w:hAnsi="Times New Roman" w:cs="Times New Roman"/>
                <w:iCs/>
                <w:sz w:val="18"/>
                <w:szCs w:val="18"/>
                <w:lang w:eastAsia="it-IT"/>
              </w:rPr>
              <w:t>. Coop. A R.L.</w:t>
            </w:r>
          </w:p>
          <w:p w:rsidR="00DD5D21" w:rsidRPr="00B871AF" w:rsidRDefault="00DD5D21" w:rsidP="00DD5D21">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lastRenderedPageBreak/>
              <w:t>Itineris</w:t>
            </w:r>
            <w:proofErr w:type="spellEnd"/>
            <w:r w:rsidRPr="00B871AF">
              <w:rPr>
                <w:rFonts w:ascii="Times New Roman" w:eastAsia="Times New Roman" w:hAnsi="Times New Roman" w:cs="Times New Roman"/>
                <w:iCs/>
                <w:sz w:val="18"/>
                <w:szCs w:val="18"/>
                <w:lang w:eastAsia="it-IT"/>
              </w:rPr>
              <w:t xml:space="preserve"> Società </w:t>
            </w:r>
            <w:r w:rsidR="00595BBF">
              <w:rPr>
                <w:rFonts w:ascii="Times New Roman" w:eastAsia="Times New Roman" w:hAnsi="Times New Roman" w:cs="Times New Roman"/>
                <w:iCs/>
                <w:sz w:val="18"/>
                <w:szCs w:val="18"/>
                <w:lang w:eastAsia="it-IT"/>
              </w:rPr>
              <w:t>C</w:t>
            </w:r>
            <w:r w:rsidRPr="00B871AF">
              <w:rPr>
                <w:rFonts w:ascii="Times New Roman" w:eastAsia="Times New Roman" w:hAnsi="Times New Roman" w:cs="Times New Roman"/>
                <w:iCs/>
                <w:sz w:val="18"/>
                <w:szCs w:val="18"/>
                <w:lang w:eastAsia="it-IT"/>
              </w:rPr>
              <w:t>ooperativa Sociale</w:t>
            </w:r>
          </w:p>
          <w:p w:rsidR="006860FE" w:rsidRDefault="006860FE" w:rsidP="0029790C">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Cooperativa Agricola Forestale Alto </w:t>
            </w:r>
            <w:proofErr w:type="spellStart"/>
            <w:r w:rsidRPr="00B871AF">
              <w:rPr>
                <w:rFonts w:ascii="Times New Roman" w:eastAsia="Times New Roman" w:hAnsi="Times New Roman" w:cs="Times New Roman"/>
                <w:iCs/>
                <w:sz w:val="18"/>
                <w:szCs w:val="18"/>
                <w:lang w:eastAsia="it-IT"/>
              </w:rPr>
              <w:t>But</w:t>
            </w:r>
            <w:proofErr w:type="spellEnd"/>
            <w:r w:rsidRPr="00B871AF">
              <w:rPr>
                <w:rFonts w:ascii="Times New Roman" w:eastAsia="Times New Roman" w:hAnsi="Times New Roman" w:cs="Times New Roman"/>
                <w:iCs/>
                <w:sz w:val="18"/>
                <w:szCs w:val="18"/>
                <w:lang w:eastAsia="it-IT"/>
              </w:rPr>
              <w:t xml:space="preserve"> C.A.F.A.B. Agenzia per lo sviluppo economico della montagna – </w:t>
            </w:r>
            <w:proofErr w:type="spellStart"/>
            <w:r w:rsidRPr="00B871AF">
              <w:rPr>
                <w:rFonts w:ascii="Times New Roman" w:eastAsia="Times New Roman" w:hAnsi="Times New Roman" w:cs="Times New Roman"/>
                <w:iCs/>
                <w:sz w:val="18"/>
                <w:szCs w:val="18"/>
                <w:lang w:eastAsia="it-IT"/>
              </w:rPr>
              <w:t>Agemont</w:t>
            </w:r>
            <w:proofErr w:type="spellEnd"/>
            <w:r w:rsidRPr="00B871AF">
              <w:rPr>
                <w:rFonts w:ascii="Times New Roman" w:eastAsia="Times New Roman" w:hAnsi="Times New Roman" w:cs="Times New Roman"/>
                <w:iCs/>
                <w:sz w:val="18"/>
                <w:szCs w:val="18"/>
                <w:lang w:eastAsia="it-IT"/>
              </w:rPr>
              <w:t xml:space="preserve"> S.p.a. in liquidazione</w:t>
            </w:r>
          </w:p>
          <w:p w:rsidR="005F4065" w:rsidRPr="00B871AF" w:rsidRDefault="005F4065" w:rsidP="0029790C">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 xml:space="preserve">Consorzio Acquedotto Alto </w:t>
            </w:r>
            <w:proofErr w:type="spellStart"/>
            <w:r>
              <w:rPr>
                <w:rFonts w:ascii="Times New Roman" w:eastAsia="Times New Roman" w:hAnsi="Times New Roman" w:cs="Times New Roman"/>
                <w:iCs/>
                <w:sz w:val="18"/>
                <w:szCs w:val="18"/>
                <w:lang w:eastAsia="it-IT"/>
              </w:rPr>
              <w:t>But</w:t>
            </w:r>
            <w:proofErr w:type="spellEnd"/>
          </w:p>
          <w:p w:rsidR="007A5220" w:rsidRDefault="00EC2953" w:rsidP="00DD5D21">
            <w:pPr>
              <w:spacing w:line="240" w:lineRule="auto"/>
              <w:rPr>
                <w:rFonts w:ascii="Times New Roman" w:eastAsia="Times New Roman" w:hAnsi="Times New Roman" w:cs="Times New Roman"/>
                <w:iCs/>
                <w:sz w:val="18"/>
                <w:szCs w:val="18"/>
                <w:lang w:eastAsia="it-IT"/>
              </w:rPr>
            </w:pPr>
            <w:proofErr w:type="spellStart"/>
            <w:r>
              <w:rPr>
                <w:rFonts w:ascii="Times New Roman" w:eastAsia="Times New Roman" w:hAnsi="Times New Roman" w:cs="Times New Roman"/>
                <w:iCs/>
                <w:sz w:val="18"/>
                <w:szCs w:val="18"/>
                <w:lang w:eastAsia="it-IT"/>
              </w:rPr>
              <w:t>Bidoli</w:t>
            </w:r>
            <w:proofErr w:type="spellEnd"/>
            <w:r>
              <w:rPr>
                <w:rFonts w:ascii="Times New Roman" w:eastAsia="Times New Roman" w:hAnsi="Times New Roman" w:cs="Times New Roman"/>
                <w:iCs/>
                <w:sz w:val="18"/>
                <w:szCs w:val="18"/>
                <w:lang w:eastAsia="it-IT"/>
              </w:rPr>
              <w:t xml:space="preserve"> Gianpaolo</w:t>
            </w:r>
          </w:p>
          <w:p w:rsidR="00E8418F" w:rsidRPr="00B871AF" w:rsidRDefault="00E8418F" w:rsidP="00DD5D21">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Comune di Treppo Carnico</w:t>
            </w:r>
          </w:p>
        </w:tc>
        <w:tc>
          <w:tcPr>
            <w:tcW w:w="2693" w:type="dxa"/>
            <w:shd w:val="clear" w:color="auto" w:fill="auto"/>
          </w:tcPr>
          <w:p w:rsidR="00A26CDE" w:rsidRDefault="00A26CDE"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lastRenderedPageBreak/>
              <w:t>Presidente Collegio sindacale</w:t>
            </w:r>
          </w:p>
          <w:p w:rsidR="00930659" w:rsidRDefault="00930659" w:rsidP="00A26CDE">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Amministratore/Consigliere de</w:t>
            </w:r>
            <w:r w:rsidR="008E7548">
              <w:rPr>
                <w:rFonts w:ascii="Times New Roman" w:eastAsia="Times New Roman" w:hAnsi="Times New Roman" w:cs="Times New Roman"/>
                <w:iCs/>
                <w:sz w:val="18"/>
                <w:szCs w:val="18"/>
                <w:lang w:eastAsia="it-IT"/>
              </w:rPr>
              <w:t>legato</w:t>
            </w:r>
          </w:p>
          <w:p w:rsidR="00A26CDE" w:rsidRPr="00B871AF" w:rsidRDefault="00A26CDE"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6860FE" w:rsidRPr="00B871AF" w:rsidRDefault="006860FE"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6860FE" w:rsidRDefault="006860FE"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930659" w:rsidRDefault="00930659" w:rsidP="00930659">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930659" w:rsidRDefault="00930659" w:rsidP="00930659">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715A66" w:rsidRDefault="00715A66" w:rsidP="00715A66">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715A66" w:rsidRDefault="00715A66" w:rsidP="00715A66">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930659" w:rsidRDefault="00715A66"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715A66" w:rsidRDefault="00715A66" w:rsidP="00715A66">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B94BE1" w:rsidRDefault="00B94BE1" w:rsidP="00B94BE1">
            <w:pPr>
              <w:autoSpaceDE w:val="0"/>
              <w:autoSpaceDN w:val="0"/>
              <w:adjustRightInd w:val="0"/>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Curatore Fallimentare</w:t>
            </w:r>
          </w:p>
          <w:p w:rsidR="00715A66" w:rsidRPr="00B871AF" w:rsidRDefault="00715A66" w:rsidP="00715A66">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Commissario liquidatore</w:t>
            </w:r>
          </w:p>
          <w:p w:rsidR="00715A66" w:rsidRPr="00B871AF" w:rsidRDefault="00715A66" w:rsidP="00715A66">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Commissario liquidatore</w:t>
            </w:r>
          </w:p>
          <w:p w:rsidR="00DD5D21" w:rsidRPr="00B871AF" w:rsidRDefault="00DD5D21" w:rsidP="00DD5D21">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Commissario liquidatore</w:t>
            </w:r>
          </w:p>
          <w:p w:rsidR="00715A66" w:rsidRPr="00B871AF" w:rsidRDefault="00715A66" w:rsidP="00715A66">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lastRenderedPageBreak/>
              <w:t>Commissario liquidatore</w:t>
            </w:r>
          </w:p>
          <w:p w:rsidR="00595BBF" w:rsidRPr="00B871AF" w:rsidRDefault="00595BBF" w:rsidP="00595BBF">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Commissario liquidatore</w:t>
            </w:r>
          </w:p>
          <w:p w:rsidR="006860FE" w:rsidRPr="00B871AF" w:rsidRDefault="006860FE" w:rsidP="00715A66">
            <w:pPr>
              <w:spacing w:line="240" w:lineRule="auto"/>
              <w:jc w:val="left"/>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Liquidatore</w:t>
            </w:r>
          </w:p>
          <w:p w:rsidR="006860FE" w:rsidRPr="00B871AF" w:rsidRDefault="006860FE" w:rsidP="00A26CDE">
            <w:pPr>
              <w:spacing w:line="240" w:lineRule="auto"/>
              <w:rPr>
                <w:rFonts w:ascii="Times New Roman" w:eastAsia="Times New Roman" w:hAnsi="Times New Roman" w:cs="Times New Roman"/>
                <w:iCs/>
                <w:sz w:val="18"/>
                <w:szCs w:val="18"/>
                <w:lang w:eastAsia="it-IT"/>
              </w:rPr>
            </w:pPr>
          </w:p>
          <w:p w:rsidR="005F4065" w:rsidRPr="00B871AF" w:rsidRDefault="005F4065" w:rsidP="005F4065">
            <w:pPr>
              <w:spacing w:line="240" w:lineRule="auto"/>
              <w:jc w:val="left"/>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Liquidatore</w:t>
            </w:r>
          </w:p>
          <w:p w:rsidR="007A5220" w:rsidRDefault="00EC2953" w:rsidP="00EC2953">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Liquidatore giudiziario</w:t>
            </w:r>
          </w:p>
          <w:p w:rsidR="00E8418F" w:rsidRPr="00B871AF" w:rsidRDefault="00E8418F" w:rsidP="00E8418F">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Revisore dei conti</w:t>
            </w:r>
          </w:p>
        </w:tc>
      </w:tr>
      <w:tr w:rsidR="00A26CDE" w:rsidRPr="00BD05E0" w:rsidTr="0084385C">
        <w:tc>
          <w:tcPr>
            <w:tcW w:w="1635" w:type="dxa"/>
            <w:shd w:val="clear" w:color="auto" w:fill="auto"/>
          </w:tcPr>
          <w:p w:rsidR="00A26CDE" w:rsidRPr="00986CC4" w:rsidRDefault="00A26CDE" w:rsidP="00A26CDE">
            <w:pPr>
              <w:spacing w:line="240" w:lineRule="auto"/>
              <w:rPr>
                <w:rFonts w:ascii="Times New Roman" w:eastAsia="Times New Roman" w:hAnsi="Times New Roman" w:cs="Times New Roman"/>
                <w:i/>
                <w:iCs/>
                <w:sz w:val="18"/>
                <w:szCs w:val="18"/>
                <w:highlight w:val="yellow"/>
                <w:lang w:eastAsia="it-IT"/>
              </w:rPr>
            </w:pPr>
            <w:proofErr w:type="spellStart"/>
            <w:r w:rsidRPr="00986CC4">
              <w:rPr>
                <w:rFonts w:ascii="Times New Roman" w:eastAsia="Times New Roman" w:hAnsi="Times New Roman" w:cs="Times New Roman"/>
                <w:i/>
                <w:iCs/>
                <w:sz w:val="18"/>
                <w:szCs w:val="18"/>
                <w:lang w:eastAsia="it-IT"/>
              </w:rPr>
              <w:lastRenderedPageBreak/>
              <w:t>Toffoli</w:t>
            </w:r>
            <w:proofErr w:type="spellEnd"/>
            <w:r w:rsidRPr="00986CC4">
              <w:rPr>
                <w:rFonts w:ascii="Times New Roman" w:eastAsia="Times New Roman" w:hAnsi="Times New Roman" w:cs="Times New Roman"/>
                <w:i/>
                <w:iCs/>
                <w:sz w:val="18"/>
                <w:szCs w:val="18"/>
                <w:lang w:eastAsia="it-IT"/>
              </w:rPr>
              <w:t xml:space="preserve"> </w:t>
            </w:r>
            <w:proofErr w:type="spellStart"/>
            <w:r w:rsidRPr="00986CC4">
              <w:rPr>
                <w:rFonts w:ascii="Times New Roman" w:eastAsia="Times New Roman" w:hAnsi="Times New Roman" w:cs="Times New Roman"/>
                <w:i/>
                <w:iCs/>
                <w:sz w:val="18"/>
                <w:szCs w:val="18"/>
                <w:lang w:eastAsia="it-IT"/>
              </w:rPr>
              <w:t>Ermens</w:t>
            </w:r>
            <w:proofErr w:type="spellEnd"/>
          </w:p>
        </w:tc>
        <w:tc>
          <w:tcPr>
            <w:tcW w:w="1212" w:type="dxa"/>
            <w:shd w:val="clear" w:color="auto" w:fill="auto"/>
          </w:tcPr>
          <w:p w:rsidR="00A26CDE" w:rsidRPr="00B871AF" w:rsidRDefault="00DB5A15" w:rsidP="00DB5A15">
            <w:pPr>
              <w:spacing w:line="240" w:lineRule="auto"/>
              <w:jc w:val="left"/>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 effettivo</w:t>
            </w:r>
          </w:p>
        </w:tc>
        <w:tc>
          <w:tcPr>
            <w:tcW w:w="4128" w:type="dxa"/>
          </w:tcPr>
          <w:p w:rsidR="00A26CDE" w:rsidRPr="00B871AF" w:rsidRDefault="00A26CDE"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w:t>
            </w:r>
          </w:p>
        </w:tc>
        <w:tc>
          <w:tcPr>
            <w:tcW w:w="2693" w:type="dxa"/>
            <w:shd w:val="clear" w:color="auto" w:fill="auto"/>
          </w:tcPr>
          <w:p w:rsidR="00A26CDE" w:rsidRPr="00B871AF" w:rsidRDefault="00A26CDE"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w:t>
            </w:r>
          </w:p>
        </w:tc>
      </w:tr>
      <w:tr w:rsidR="00A26CDE" w:rsidRPr="00BD05E0" w:rsidTr="0084385C">
        <w:tc>
          <w:tcPr>
            <w:tcW w:w="1635" w:type="dxa"/>
            <w:shd w:val="clear" w:color="auto" w:fill="auto"/>
          </w:tcPr>
          <w:p w:rsidR="00A26CDE" w:rsidRPr="00986CC4" w:rsidRDefault="00A26CDE" w:rsidP="00A26CDE">
            <w:pPr>
              <w:spacing w:line="240" w:lineRule="auto"/>
              <w:rPr>
                <w:rFonts w:ascii="Times New Roman" w:eastAsia="Times New Roman" w:hAnsi="Times New Roman" w:cs="Times New Roman"/>
                <w:i/>
                <w:iCs/>
                <w:sz w:val="18"/>
                <w:szCs w:val="18"/>
                <w:highlight w:val="yellow"/>
                <w:lang w:eastAsia="it-IT"/>
              </w:rPr>
            </w:pPr>
            <w:r w:rsidRPr="00986CC4">
              <w:rPr>
                <w:rFonts w:ascii="Times New Roman" w:eastAsia="Times New Roman" w:hAnsi="Times New Roman" w:cs="Times New Roman"/>
                <w:i/>
                <w:iCs/>
                <w:sz w:val="18"/>
                <w:szCs w:val="18"/>
                <w:lang w:eastAsia="it-IT"/>
              </w:rPr>
              <w:t>Variola Maurizio</w:t>
            </w:r>
          </w:p>
        </w:tc>
        <w:tc>
          <w:tcPr>
            <w:tcW w:w="1212" w:type="dxa"/>
            <w:shd w:val="clear" w:color="auto" w:fill="auto"/>
          </w:tcPr>
          <w:p w:rsidR="00A26CDE" w:rsidRPr="00B871AF" w:rsidRDefault="00A26CDE" w:rsidP="00A26CDE">
            <w:pPr>
              <w:spacing w:line="240" w:lineRule="auto"/>
              <w:rPr>
                <w:rFonts w:ascii="Times New Roman" w:eastAsia="Times New Roman" w:hAnsi="Times New Roman" w:cs="Times New Roman"/>
                <w:iCs/>
                <w:sz w:val="18"/>
                <w:szCs w:val="18"/>
                <w:lang w:eastAsia="it-IT"/>
              </w:rPr>
            </w:pPr>
          </w:p>
        </w:tc>
        <w:tc>
          <w:tcPr>
            <w:tcW w:w="4128" w:type="dxa"/>
          </w:tcPr>
          <w:p w:rsidR="00A26CDE" w:rsidRPr="00B871AF" w:rsidRDefault="00133017" w:rsidP="00A26CDE">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Lamitex</w:t>
            </w:r>
            <w:proofErr w:type="spellEnd"/>
            <w:r w:rsidRPr="00B871AF">
              <w:rPr>
                <w:rFonts w:ascii="Times New Roman" w:eastAsia="Times New Roman" w:hAnsi="Times New Roman" w:cs="Times New Roman"/>
                <w:iCs/>
                <w:sz w:val="18"/>
                <w:szCs w:val="18"/>
                <w:lang w:eastAsia="it-IT"/>
              </w:rPr>
              <w:t xml:space="preserve"> Spa</w:t>
            </w:r>
          </w:p>
          <w:p w:rsidR="00133017" w:rsidRDefault="00133017"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Ultimate </w:t>
            </w:r>
            <w:proofErr w:type="spellStart"/>
            <w:r w:rsidRPr="00B871AF">
              <w:rPr>
                <w:rFonts w:ascii="Times New Roman" w:eastAsia="Times New Roman" w:hAnsi="Times New Roman" w:cs="Times New Roman"/>
                <w:iCs/>
                <w:sz w:val="18"/>
                <w:szCs w:val="18"/>
                <w:lang w:eastAsia="it-IT"/>
              </w:rPr>
              <w:t>Risk</w:t>
            </w:r>
            <w:proofErr w:type="spellEnd"/>
            <w:r w:rsidRPr="00B871AF">
              <w:rPr>
                <w:rFonts w:ascii="Times New Roman" w:eastAsia="Times New Roman" w:hAnsi="Times New Roman" w:cs="Times New Roman"/>
                <w:iCs/>
                <w:sz w:val="18"/>
                <w:szCs w:val="18"/>
                <w:lang w:eastAsia="it-IT"/>
              </w:rPr>
              <w:t xml:space="preserve"> Solutions Italia </w:t>
            </w:r>
            <w:proofErr w:type="spellStart"/>
            <w:r w:rsidRPr="00B871AF">
              <w:rPr>
                <w:rFonts w:ascii="Times New Roman" w:eastAsia="Times New Roman" w:hAnsi="Times New Roman" w:cs="Times New Roman"/>
                <w:iCs/>
                <w:sz w:val="18"/>
                <w:szCs w:val="18"/>
                <w:lang w:eastAsia="it-IT"/>
              </w:rPr>
              <w:t>Srl</w:t>
            </w:r>
            <w:proofErr w:type="spellEnd"/>
          </w:p>
          <w:p w:rsidR="0009361C" w:rsidRPr="00B871AF" w:rsidRDefault="0009361C" w:rsidP="00A26CDE">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 xml:space="preserve">Servizi contabili </w:t>
            </w:r>
            <w:proofErr w:type="spellStart"/>
            <w:r>
              <w:rPr>
                <w:rFonts w:ascii="Times New Roman" w:eastAsia="Times New Roman" w:hAnsi="Times New Roman" w:cs="Times New Roman"/>
                <w:iCs/>
                <w:sz w:val="18"/>
                <w:szCs w:val="18"/>
                <w:lang w:eastAsia="it-IT"/>
              </w:rPr>
              <w:t>srl</w:t>
            </w:r>
            <w:proofErr w:type="spellEnd"/>
          </w:p>
          <w:p w:rsidR="0009361C" w:rsidRDefault="0009361C" w:rsidP="00A26CDE">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 xml:space="preserve">Olimpia </w:t>
            </w:r>
            <w:proofErr w:type="spellStart"/>
            <w:r>
              <w:rPr>
                <w:rFonts w:ascii="Times New Roman" w:eastAsia="Times New Roman" w:hAnsi="Times New Roman" w:cs="Times New Roman"/>
                <w:iCs/>
                <w:sz w:val="18"/>
                <w:szCs w:val="18"/>
                <w:lang w:eastAsia="it-IT"/>
              </w:rPr>
              <w:t>srl</w:t>
            </w:r>
            <w:proofErr w:type="spellEnd"/>
          </w:p>
          <w:p w:rsidR="0009361C" w:rsidRDefault="0009361C" w:rsidP="00A26CDE">
            <w:pPr>
              <w:spacing w:line="240" w:lineRule="auto"/>
              <w:rPr>
                <w:rFonts w:ascii="Times New Roman" w:eastAsia="Times New Roman" w:hAnsi="Times New Roman" w:cs="Times New Roman"/>
                <w:iCs/>
                <w:sz w:val="18"/>
                <w:szCs w:val="18"/>
                <w:lang w:eastAsia="it-IT"/>
              </w:rPr>
            </w:pPr>
            <w:proofErr w:type="spellStart"/>
            <w:r>
              <w:rPr>
                <w:rFonts w:ascii="Times New Roman" w:eastAsia="Times New Roman" w:hAnsi="Times New Roman" w:cs="Times New Roman"/>
                <w:iCs/>
                <w:sz w:val="18"/>
                <w:szCs w:val="18"/>
                <w:lang w:eastAsia="it-IT"/>
              </w:rPr>
              <w:t>Dynamika</w:t>
            </w:r>
            <w:proofErr w:type="spellEnd"/>
            <w:r>
              <w:rPr>
                <w:rFonts w:ascii="Times New Roman" w:eastAsia="Times New Roman" w:hAnsi="Times New Roman" w:cs="Times New Roman"/>
                <w:iCs/>
                <w:sz w:val="18"/>
                <w:szCs w:val="18"/>
                <w:lang w:eastAsia="it-IT"/>
              </w:rPr>
              <w:t xml:space="preserve"> </w:t>
            </w:r>
            <w:proofErr w:type="spellStart"/>
            <w:r>
              <w:rPr>
                <w:rFonts w:ascii="Times New Roman" w:eastAsia="Times New Roman" w:hAnsi="Times New Roman" w:cs="Times New Roman"/>
                <w:iCs/>
                <w:sz w:val="18"/>
                <w:szCs w:val="18"/>
                <w:lang w:eastAsia="it-IT"/>
              </w:rPr>
              <w:t>srl</w:t>
            </w:r>
            <w:proofErr w:type="spellEnd"/>
          </w:p>
          <w:p w:rsidR="0009361C" w:rsidRDefault="0009361C" w:rsidP="00A26CDE">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 xml:space="preserve">Archetipi </w:t>
            </w:r>
            <w:proofErr w:type="spellStart"/>
            <w:r>
              <w:rPr>
                <w:rFonts w:ascii="Times New Roman" w:eastAsia="Times New Roman" w:hAnsi="Times New Roman" w:cs="Times New Roman"/>
                <w:iCs/>
                <w:sz w:val="18"/>
                <w:szCs w:val="18"/>
                <w:lang w:eastAsia="it-IT"/>
              </w:rPr>
              <w:t>srl</w:t>
            </w:r>
            <w:proofErr w:type="spellEnd"/>
          </w:p>
          <w:p w:rsidR="0009361C" w:rsidRDefault="0009361C" w:rsidP="00A26CDE">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 xml:space="preserve">Studio </w:t>
            </w:r>
            <w:proofErr w:type="spellStart"/>
            <w:r>
              <w:rPr>
                <w:rFonts w:ascii="Times New Roman" w:eastAsia="Times New Roman" w:hAnsi="Times New Roman" w:cs="Times New Roman"/>
                <w:iCs/>
                <w:sz w:val="18"/>
                <w:szCs w:val="18"/>
                <w:lang w:eastAsia="it-IT"/>
              </w:rPr>
              <w:t>Bonfini</w:t>
            </w:r>
            <w:proofErr w:type="spellEnd"/>
            <w:r>
              <w:rPr>
                <w:rFonts w:ascii="Times New Roman" w:eastAsia="Times New Roman" w:hAnsi="Times New Roman" w:cs="Times New Roman"/>
                <w:iCs/>
                <w:sz w:val="18"/>
                <w:szCs w:val="18"/>
                <w:lang w:eastAsia="it-IT"/>
              </w:rPr>
              <w:t xml:space="preserve"> Variola</w:t>
            </w:r>
          </w:p>
          <w:p w:rsidR="0009361C" w:rsidRDefault="00924123" w:rsidP="00A26CDE">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 xml:space="preserve">Dario </w:t>
            </w:r>
            <w:proofErr w:type="spellStart"/>
            <w:r>
              <w:rPr>
                <w:rFonts w:ascii="Times New Roman" w:eastAsia="Times New Roman" w:hAnsi="Times New Roman" w:cs="Times New Roman"/>
                <w:iCs/>
                <w:sz w:val="18"/>
                <w:szCs w:val="18"/>
                <w:lang w:eastAsia="it-IT"/>
              </w:rPr>
              <w:t>Coos</w:t>
            </w:r>
            <w:proofErr w:type="spellEnd"/>
            <w:r>
              <w:rPr>
                <w:rFonts w:ascii="Times New Roman" w:eastAsia="Times New Roman" w:hAnsi="Times New Roman" w:cs="Times New Roman"/>
                <w:iCs/>
                <w:sz w:val="18"/>
                <w:szCs w:val="18"/>
                <w:lang w:eastAsia="it-IT"/>
              </w:rPr>
              <w:t xml:space="preserve"> </w:t>
            </w:r>
            <w:proofErr w:type="spellStart"/>
            <w:r>
              <w:rPr>
                <w:rFonts w:ascii="Times New Roman" w:eastAsia="Times New Roman" w:hAnsi="Times New Roman" w:cs="Times New Roman"/>
                <w:iCs/>
                <w:sz w:val="18"/>
                <w:szCs w:val="18"/>
                <w:lang w:eastAsia="it-IT"/>
              </w:rPr>
              <w:t>srl</w:t>
            </w:r>
            <w:proofErr w:type="spellEnd"/>
          </w:p>
          <w:p w:rsidR="00F5230C" w:rsidRPr="00B871AF" w:rsidRDefault="00F5230C" w:rsidP="00F5230C">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Olomed</w:t>
            </w:r>
            <w:proofErr w:type="spellEnd"/>
            <w:r w:rsidRPr="00B871AF">
              <w:rPr>
                <w:rFonts w:ascii="Times New Roman" w:eastAsia="Times New Roman" w:hAnsi="Times New Roman" w:cs="Times New Roman"/>
                <w:iCs/>
                <w:sz w:val="18"/>
                <w:szCs w:val="18"/>
                <w:lang w:eastAsia="it-IT"/>
              </w:rPr>
              <w:t xml:space="preserve"> Spa</w:t>
            </w:r>
          </w:p>
          <w:p w:rsidR="00F5230C" w:rsidRDefault="00F5230C" w:rsidP="00F5230C">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Udinese Calcio Spa</w:t>
            </w:r>
          </w:p>
          <w:p w:rsidR="00F5230C" w:rsidRPr="00B871AF" w:rsidRDefault="00F5230C" w:rsidP="00F5230C">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Css</w:t>
            </w:r>
            <w:proofErr w:type="spellEnd"/>
            <w:r w:rsidRPr="00B871AF">
              <w:rPr>
                <w:rFonts w:ascii="Times New Roman" w:eastAsia="Times New Roman" w:hAnsi="Times New Roman" w:cs="Times New Roman"/>
                <w:iCs/>
                <w:sz w:val="18"/>
                <w:szCs w:val="18"/>
                <w:lang w:eastAsia="it-IT"/>
              </w:rPr>
              <w:t xml:space="preserve"> Teatro Stabile di innovazione del FVG</w:t>
            </w:r>
          </w:p>
          <w:p w:rsidR="00F5230C" w:rsidRDefault="00F5230C" w:rsidP="00F5230C">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Policlinico Città di Udine Spa </w:t>
            </w:r>
          </w:p>
          <w:p w:rsidR="00F5230C" w:rsidRPr="00B871AF" w:rsidRDefault="00F5230C" w:rsidP="00F5230C">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Potocco</w:t>
            </w:r>
            <w:proofErr w:type="spellEnd"/>
            <w:r w:rsidRPr="00B871AF">
              <w:rPr>
                <w:rFonts w:ascii="Times New Roman" w:eastAsia="Times New Roman" w:hAnsi="Times New Roman" w:cs="Times New Roman"/>
                <w:iCs/>
                <w:sz w:val="18"/>
                <w:szCs w:val="18"/>
                <w:lang w:eastAsia="it-IT"/>
              </w:rPr>
              <w:t xml:space="preserve"> Spa</w:t>
            </w:r>
          </w:p>
          <w:p w:rsidR="002851C0" w:rsidRPr="00B871AF" w:rsidRDefault="002851C0" w:rsidP="002851C0">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Tania Spa</w:t>
            </w:r>
          </w:p>
          <w:p w:rsidR="002851C0" w:rsidRPr="00B871AF" w:rsidRDefault="002851C0" w:rsidP="002851C0">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Carni Friulane </w:t>
            </w:r>
            <w:proofErr w:type="spellStart"/>
            <w:r w:rsidRPr="00B871AF">
              <w:rPr>
                <w:rFonts w:ascii="Times New Roman" w:eastAsia="Times New Roman" w:hAnsi="Times New Roman" w:cs="Times New Roman"/>
                <w:iCs/>
                <w:sz w:val="18"/>
                <w:szCs w:val="18"/>
                <w:lang w:eastAsia="it-IT"/>
              </w:rPr>
              <w:t>Soc</w:t>
            </w:r>
            <w:proofErr w:type="spellEnd"/>
            <w:r w:rsidRPr="00B871AF">
              <w:rPr>
                <w:rFonts w:ascii="Times New Roman" w:eastAsia="Times New Roman" w:hAnsi="Times New Roman" w:cs="Times New Roman"/>
                <w:iCs/>
                <w:sz w:val="18"/>
                <w:szCs w:val="18"/>
                <w:lang w:eastAsia="it-IT"/>
              </w:rPr>
              <w:t>. Coop. Agricola in liq.ne</w:t>
            </w:r>
          </w:p>
          <w:p w:rsidR="00F5230C" w:rsidRDefault="002851C0" w:rsidP="00A26CDE">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Heracle</w:t>
            </w:r>
            <w:proofErr w:type="spellEnd"/>
            <w:r w:rsidRPr="00B871AF">
              <w:rPr>
                <w:rFonts w:ascii="Times New Roman" w:eastAsia="Times New Roman" w:hAnsi="Times New Roman" w:cs="Times New Roman"/>
                <w:iCs/>
                <w:sz w:val="18"/>
                <w:szCs w:val="18"/>
                <w:lang w:eastAsia="it-IT"/>
              </w:rPr>
              <w:t xml:space="preserve"> </w:t>
            </w:r>
            <w:proofErr w:type="spellStart"/>
            <w:r w:rsidRPr="00B871AF">
              <w:rPr>
                <w:rFonts w:ascii="Times New Roman" w:eastAsia="Times New Roman" w:hAnsi="Times New Roman" w:cs="Times New Roman"/>
                <w:iCs/>
                <w:sz w:val="18"/>
                <w:szCs w:val="18"/>
                <w:lang w:eastAsia="it-IT"/>
              </w:rPr>
              <w:t>Srl</w:t>
            </w:r>
            <w:proofErr w:type="spellEnd"/>
          </w:p>
          <w:p w:rsidR="002851C0" w:rsidRPr="00B871AF" w:rsidRDefault="002851C0" w:rsidP="002851C0">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Net Spa</w:t>
            </w:r>
          </w:p>
          <w:p w:rsidR="00133017" w:rsidRDefault="00133017" w:rsidP="00A26CDE">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Nordchem</w:t>
            </w:r>
            <w:proofErr w:type="spellEnd"/>
            <w:r w:rsidRPr="00B871AF">
              <w:rPr>
                <w:rFonts w:ascii="Times New Roman" w:eastAsia="Times New Roman" w:hAnsi="Times New Roman" w:cs="Times New Roman"/>
                <w:iCs/>
                <w:sz w:val="18"/>
                <w:szCs w:val="18"/>
                <w:lang w:eastAsia="it-IT"/>
              </w:rPr>
              <w:t xml:space="preserve"> Spa In Liquidazione</w:t>
            </w:r>
          </w:p>
          <w:p w:rsidR="00F5230C" w:rsidRDefault="00F5230C" w:rsidP="00F5230C">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Friulana Bitumi </w:t>
            </w:r>
            <w:proofErr w:type="spellStart"/>
            <w:r w:rsidRPr="00B871AF">
              <w:rPr>
                <w:rFonts w:ascii="Times New Roman" w:eastAsia="Times New Roman" w:hAnsi="Times New Roman" w:cs="Times New Roman"/>
                <w:iCs/>
                <w:sz w:val="18"/>
                <w:szCs w:val="18"/>
                <w:lang w:eastAsia="it-IT"/>
              </w:rPr>
              <w:t>Srl</w:t>
            </w:r>
            <w:proofErr w:type="spellEnd"/>
          </w:p>
          <w:p w:rsidR="00133017" w:rsidRPr="001E5876" w:rsidRDefault="00133017" w:rsidP="00A26CDE">
            <w:pPr>
              <w:spacing w:line="240" w:lineRule="auto"/>
              <w:rPr>
                <w:rFonts w:ascii="Times New Roman" w:eastAsia="Times New Roman" w:hAnsi="Times New Roman" w:cs="Times New Roman"/>
                <w:iCs/>
                <w:sz w:val="18"/>
                <w:szCs w:val="18"/>
                <w:lang w:val="en-US" w:eastAsia="it-IT"/>
              </w:rPr>
            </w:pPr>
            <w:proofErr w:type="spellStart"/>
            <w:r w:rsidRPr="00783A21">
              <w:rPr>
                <w:rFonts w:ascii="Times New Roman" w:eastAsia="Times New Roman" w:hAnsi="Times New Roman" w:cs="Times New Roman"/>
                <w:iCs/>
                <w:sz w:val="18"/>
                <w:szCs w:val="18"/>
                <w:lang w:eastAsia="it-IT"/>
              </w:rPr>
              <w:t>So.Co.Pel</w:t>
            </w:r>
            <w:proofErr w:type="spellEnd"/>
            <w:r w:rsidRPr="00783A21">
              <w:rPr>
                <w:rFonts w:ascii="Times New Roman" w:eastAsia="Times New Roman" w:hAnsi="Times New Roman" w:cs="Times New Roman"/>
                <w:iCs/>
                <w:sz w:val="18"/>
                <w:szCs w:val="18"/>
                <w:lang w:eastAsia="it-IT"/>
              </w:rPr>
              <w:t xml:space="preserve">. </w:t>
            </w:r>
            <w:proofErr w:type="spellStart"/>
            <w:r w:rsidRPr="00783A21">
              <w:rPr>
                <w:rFonts w:ascii="Times New Roman" w:eastAsia="Times New Roman" w:hAnsi="Times New Roman" w:cs="Times New Roman"/>
                <w:iCs/>
                <w:sz w:val="18"/>
                <w:szCs w:val="18"/>
                <w:lang w:eastAsia="it-IT"/>
              </w:rPr>
              <w:t>Soc</w:t>
            </w:r>
            <w:proofErr w:type="spellEnd"/>
            <w:r w:rsidRPr="00783A21">
              <w:rPr>
                <w:rFonts w:ascii="Times New Roman" w:eastAsia="Times New Roman" w:hAnsi="Times New Roman" w:cs="Times New Roman"/>
                <w:iCs/>
                <w:sz w:val="18"/>
                <w:szCs w:val="18"/>
                <w:lang w:eastAsia="it-IT"/>
              </w:rPr>
              <w:t xml:space="preserve">. </w:t>
            </w:r>
            <w:r w:rsidRPr="001E5876">
              <w:rPr>
                <w:rFonts w:ascii="Times New Roman" w:eastAsia="Times New Roman" w:hAnsi="Times New Roman" w:cs="Times New Roman"/>
                <w:iCs/>
                <w:sz w:val="18"/>
                <w:szCs w:val="18"/>
                <w:lang w:val="en-US" w:eastAsia="it-IT"/>
              </w:rPr>
              <w:t xml:space="preserve">Coop. a </w:t>
            </w:r>
            <w:proofErr w:type="spellStart"/>
            <w:r w:rsidR="00F668B8" w:rsidRPr="001E5876">
              <w:rPr>
                <w:rFonts w:ascii="Times New Roman" w:eastAsia="Times New Roman" w:hAnsi="Times New Roman" w:cs="Times New Roman"/>
                <w:iCs/>
                <w:sz w:val="18"/>
                <w:szCs w:val="18"/>
                <w:lang w:val="en-US" w:eastAsia="it-IT"/>
              </w:rPr>
              <w:t>r.l</w:t>
            </w:r>
            <w:proofErr w:type="spellEnd"/>
            <w:r w:rsidR="00F668B8" w:rsidRPr="001E5876">
              <w:rPr>
                <w:rFonts w:ascii="Times New Roman" w:eastAsia="Times New Roman" w:hAnsi="Times New Roman" w:cs="Times New Roman"/>
                <w:iCs/>
                <w:sz w:val="18"/>
                <w:szCs w:val="18"/>
                <w:lang w:val="en-US" w:eastAsia="it-IT"/>
              </w:rPr>
              <w:t>.</w:t>
            </w:r>
            <w:r w:rsidRPr="001E5876">
              <w:rPr>
                <w:rFonts w:ascii="Times New Roman" w:eastAsia="Times New Roman" w:hAnsi="Times New Roman" w:cs="Times New Roman"/>
                <w:iCs/>
                <w:sz w:val="18"/>
                <w:szCs w:val="18"/>
                <w:lang w:val="en-US" w:eastAsia="it-IT"/>
              </w:rPr>
              <w:t>.</w:t>
            </w:r>
          </w:p>
          <w:p w:rsidR="00133017" w:rsidRPr="001E5876" w:rsidRDefault="00133017" w:rsidP="00A26CDE">
            <w:pPr>
              <w:spacing w:line="240" w:lineRule="auto"/>
              <w:rPr>
                <w:rFonts w:ascii="Times New Roman" w:eastAsia="Times New Roman" w:hAnsi="Times New Roman" w:cs="Times New Roman"/>
                <w:iCs/>
                <w:sz w:val="18"/>
                <w:szCs w:val="18"/>
                <w:lang w:val="en-US" w:eastAsia="it-IT"/>
              </w:rPr>
            </w:pPr>
            <w:proofErr w:type="spellStart"/>
            <w:r w:rsidRPr="001E5876">
              <w:rPr>
                <w:rFonts w:ascii="Times New Roman" w:eastAsia="Times New Roman" w:hAnsi="Times New Roman" w:cs="Times New Roman"/>
                <w:iCs/>
                <w:sz w:val="18"/>
                <w:szCs w:val="18"/>
                <w:lang w:val="en-US" w:eastAsia="it-IT"/>
              </w:rPr>
              <w:t>Stratex</w:t>
            </w:r>
            <w:proofErr w:type="spellEnd"/>
            <w:r w:rsidRPr="001E5876">
              <w:rPr>
                <w:rFonts w:ascii="Times New Roman" w:eastAsia="Times New Roman" w:hAnsi="Times New Roman" w:cs="Times New Roman"/>
                <w:iCs/>
                <w:sz w:val="18"/>
                <w:szCs w:val="18"/>
                <w:lang w:val="en-US" w:eastAsia="it-IT"/>
              </w:rPr>
              <w:t xml:space="preserve"> Spa</w:t>
            </w:r>
          </w:p>
          <w:p w:rsidR="00133017" w:rsidRPr="00B871AF" w:rsidRDefault="00133017" w:rsidP="0013301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Pozzi &amp; </w:t>
            </w:r>
            <w:proofErr w:type="spellStart"/>
            <w:r w:rsidRPr="00B871AF">
              <w:rPr>
                <w:rFonts w:ascii="Times New Roman" w:eastAsia="Times New Roman" w:hAnsi="Times New Roman" w:cs="Times New Roman"/>
                <w:iCs/>
                <w:sz w:val="18"/>
                <w:szCs w:val="18"/>
                <w:lang w:eastAsia="it-IT"/>
              </w:rPr>
              <w:t>Martinenghi</w:t>
            </w:r>
            <w:proofErr w:type="spellEnd"/>
            <w:r w:rsidRPr="00B871AF">
              <w:rPr>
                <w:rFonts w:ascii="Times New Roman" w:eastAsia="Times New Roman" w:hAnsi="Times New Roman" w:cs="Times New Roman"/>
                <w:iCs/>
                <w:sz w:val="18"/>
                <w:szCs w:val="18"/>
                <w:lang w:eastAsia="it-IT"/>
              </w:rPr>
              <w:t xml:space="preserve"> </w:t>
            </w:r>
            <w:proofErr w:type="spellStart"/>
            <w:r w:rsidRPr="00B871AF">
              <w:rPr>
                <w:rFonts w:ascii="Times New Roman" w:eastAsia="Times New Roman" w:hAnsi="Times New Roman" w:cs="Times New Roman"/>
                <w:iCs/>
                <w:sz w:val="18"/>
                <w:szCs w:val="18"/>
                <w:lang w:eastAsia="it-IT"/>
              </w:rPr>
              <w:t>Srl</w:t>
            </w:r>
            <w:proofErr w:type="spellEnd"/>
          </w:p>
          <w:p w:rsidR="00133017" w:rsidRPr="00B871AF" w:rsidRDefault="00133017" w:rsidP="00133017">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Friulcave</w:t>
            </w:r>
            <w:proofErr w:type="spellEnd"/>
            <w:r w:rsidRPr="00B871AF">
              <w:rPr>
                <w:rFonts w:ascii="Times New Roman" w:eastAsia="Times New Roman" w:hAnsi="Times New Roman" w:cs="Times New Roman"/>
                <w:iCs/>
                <w:sz w:val="18"/>
                <w:szCs w:val="18"/>
                <w:lang w:eastAsia="it-IT"/>
              </w:rPr>
              <w:t xml:space="preserve"> </w:t>
            </w:r>
            <w:proofErr w:type="spellStart"/>
            <w:r w:rsidRPr="00B871AF">
              <w:rPr>
                <w:rFonts w:ascii="Times New Roman" w:eastAsia="Times New Roman" w:hAnsi="Times New Roman" w:cs="Times New Roman"/>
                <w:iCs/>
                <w:sz w:val="18"/>
                <w:szCs w:val="18"/>
                <w:lang w:eastAsia="it-IT"/>
              </w:rPr>
              <w:t>Srl</w:t>
            </w:r>
            <w:proofErr w:type="spellEnd"/>
          </w:p>
          <w:p w:rsidR="00F94BB3" w:rsidRPr="00B871AF" w:rsidRDefault="00F94BB3" w:rsidP="00133017">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Strixus</w:t>
            </w:r>
            <w:proofErr w:type="spellEnd"/>
            <w:r w:rsidRPr="00B871AF">
              <w:rPr>
                <w:rFonts w:ascii="Times New Roman" w:eastAsia="Times New Roman" w:hAnsi="Times New Roman" w:cs="Times New Roman"/>
                <w:iCs/>
                <w:sz w:val="18"/>
                <w:szCs w:val="18"/>
                <w:lang w:eastAsia="it-IT"/>
              </w:rPr>
              <w:t xml:space="preserve"> Spa</w:t>
            </w:r>
          </w:p>
          <w:p w:rsidR="000C6AED" w:rsidRPr="00B871AF" w:rsidRDefault="000C6AED" w:rsidP="00133017">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Fiorido</w:t>
            </w:r>
            <w:proofErr w:type="spellEnd"/>
            <w:r w:rsidRPr="00B871AF">
              <w:rPr>
                <w:rFonts w:ascii="Times New Roman" w:eastAsia="Times New Roman" w:hAnsi="Times New Roman" w:cs="Times New Roman"/>
                <w:iCs/>
                <w:sz w:val="18"/>
                <w:szCs w:val="18"/>
                <w:lang w:eastAsia="it-IT"/>
              </w:rPr>
              <w:t xml:space="preserve"> &amp; C. </w:t>
            </w:r>
            <w:proofErr w:type="spellStart"/>
            <w:r w:rsidRPr="00B871AF">
              <w:rPr>
                <w:rFonts w:ascii="Times New Roman" w:eastAsia="Times New Roman" w:hAnsi="Times New Roman" w:cs="Times New Roman"/>
                <w:iCs/>
                <w:sz w:val="18"/>
                <w:szCs w:val="18"/>
                <w:lang w:eastAsia="it-IT"/>
              </w:rPr>
              <w:t>Srl</w:t>
            </w:r>
            <w:proofErr w:type="spellEnd"/>
          </w:p>
          <w:p w:rsidR="008D2669" w:rsidRPr="00B871AF" w:rsidRDefault="000C6AED" w:rsidP="00133017">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Griffnerhaus</w:t>
            </w:r>
            <w:proofErr w:type="spellEnd"/>
            <w:r w:rsidRPr="00B871AF">
              <w:rPr>
                <w:rFonts w:ascii="Times New Roman" w:eastAsia="Times New Roman" w:hAnsi="Times New Roman" w:cs="Times New Roman"/>
                <w:iCs/>
                <w:sz w:val="18"/>
                <w:szCs w:val="18"/>
                <w:lang w:eastAsia="it-IT"/>
              </w:rPr>
              <w:t xml:space="preserve"> Italia </w:t>
            </w:r>
            <w:proofErr w:type="spellStart"/>
            <w:r w:rsidRPr="00B871AF">
              <w:rPr>
                <w:rFonts w:ascii="Times New Roman" w:eastAsia="Times New Roman" w:hAnsi="Times New Roman" w:cs="Times New Roman"/>
                <w:iCs/>
                <w:sz w:val="18"/>
                <w:szCs w:val="18"/>
                <w:lang w:eastAsia="it-IT"/>
              </w:rPr>
              <w:t>Sr</w:t>
            </w:r>
            <w:proofErr w:type="spellEnd"/>
          </w:p>
          <w:p w:rsidR="000C6AED" w:rsidRPr="00B871AF" w:rsidRDefault="000C6AED" w:rsidP="0013301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Immobiliare al Roseto </w:t>
            </w:r>
            <w:proofErr w:type="spellStart"/>
            <w:r w:rsidRPr="00B871AF">
              <w:rPr>
                <w:rFonts w:ascii="Times New Roman" w:eastAsia="Times New Roman" w:hAnsi="Times New Roman" w:cs="Times New Roman"/>
                <w:iCs/>
                <w:sz w:val="18"/>
                <w:szCs w:val="18"/>
                <w:lang w:eastAsia="it-IT"/>
              </w:rPr>
              <w:t>Srl</w:t>
            </w:r>
            <w:proofErr w:type="spellEnd"/>
            <w:r w:rsidRPr="00B871AF">
              <w:rPr>
                <w:rFonts w:ascii="Times New Roman" w:eastAsia="Times New Roman" w:hAnsi="Times New Roman" w:cs="Times New Roman"/>
                <w:iCs/>
                <w:sz w:val="18"/>
                <w:szCs w:val="18"/>
                <w:lang w:eastAsia="it-IT"/>
              </w:rPr>
              <w:t xml:space="preserve"> in liquidazione</w:t>
            </w:r>
          </w:p>
          <w:p w:rsidR="000C6AED" w:rsidRPr="0009361C" w:rsidRDefault="000C6AED" w:rsidP="00133017">
            <w:pPr>
              <w:spacing w:line="240" w:lineRule="auto"/>
              <w:rPr>
                <w:rFonts w:ascii="Times New Roman" w:eastAsia="Times New Roman" w:hAnsi="Times New Roman" w:cs="Times New Roman"/>
                <w:iCs/>
                <w:sz w:val="18"/>
                <w:szCs w:val="18"/>
                <w:lang w:val="en-US" w:eastAsia="it-IT"/>
              </w:rPr>
            </w:pPr>
            <w:r w:rsidRPr="0009361C">
              <w:rPr>
                <w:rFonts w:ascii="Times New Roman" w:eastAsia="Times New Roman" w:hAnsi="Times New Roman" w:cs="Times New Roman"/>
                <w:iCs/>
                <w:sz w:val="18"/>
                <w:szCs w:val="18"/>
                <w:lang w:val="en-US" w:eastAsia="it-IT"/>
              </w:rPr>
              <w:t xml:space="preserve">Ice Hockey </w:t>
            </w:r>
            <w:proofErr w:type="spellStart"/>
            <w:r w:rsidRPr="0009361C">
              <w:rPr>
                <w:rFonts w:ascii="Times New Roman" w:eastAsia="Times New Roman" w:hAnsi="Times New Roman" w:cs="Times New Roman"/>
                <w:iCs/>
                <w:sz w:val="18"/>
                <w:szCs w:val="18"/>
                <w:lang w:val="en-US" w:eastAsia="it-IT"/>
              </w:rPr>
              <w:t>Aquile</w:t>
            </w:r>
            <w:proofErr w:type="spellEnd"/>
            <w:r w:rsidRPr="0009361C">
              <w:rPr>
                <w:rFonts w:ascii="Times New Roman" w:eastAsia="Times New Roman" w:hAnsi="Times New Roman" w:cs="Times New Roman"/>
                <w:iCs/>
                <w:sz w:val="18"/>
                <w:szCs w:val="18"/>
                <w:lang w:val="en-US" w:eastAsia="it-IT"/>
              </w:rPr>
              <w:t xml:space="preserve"> FVG </w:t>
            </w:r>
            <w:proofErr w:type="spellStart"/>
            <w:r w:rsidR="0009361C" w:rsidRPr="0009361C">
              <w:rPr>
                <w:rFonts w:ascii="Times New Roman" w:eastAsia="Times New Roman" w:hAnsi="Times New Roman" w:cs="Times New Roman"/>
                <w:iCs/>
                <w:sz w:val="18"/>
                <w:szCs w:val="18"/>
                <w:lang w:val="en-US" w:eastAsia="it-IT"/>
              </w:rPr>
              <w:t>s.r.l</w:t>
            </w:r>
            <w:proofErr w:type="spellEnd"/>
            <w:r w:rsidR="0009361C" w:rsidRPr="0009361C">
              <w:rPr>
                <w:rFonts w:ascii="Times New Roman" w:eastAsia="Times New Roman" w:hAnsi="Times New Roman" w:cs="Times New Roman"/>
                <w:iCs/>
                <w:sz w:val="18"/>
                <w:szCs w:val="18"/>
                <w:lang w:val="en-US" w:eastAsia="it-IT"/>
              </w:rPr>
              <w:t>.</w:t>
            </w:r>
          </w:p>
          <w:p w:rsidR="002851C0" w:rsidRPr="00B871AF" w:rsidRDefault="002851C0" w:rsidP="002851C0">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Sangalli Vetro Porto Nogaro Spa</w:t>
            </w:r>
            <w:r>
              <w:rPr>
                <w:rFonts w:ascii="Times New Roman" w:eastAsia="Times New Roman" w:hAnsi="Times New Roman" w:cs="Times New Roman"/>
                <w:iCs/>
                <w:sz w:val="18"/>
                <w:szCs w:val="18"/>
                <w:lang w:eastAsia="it-IT"/>
              </w:rPr>
              <w:t xml:space="preserve"> in liquidazione</w:t>
            </w:r>
          </w:p>
          <w:p w:rsidR="000C6AED" w:rsidRPr="00C435EF" w:rsidRDefault="00EE0D75" w:rsidP="00D016D7">
            <w:pPr>
              <w:spacing w:line="240" w:lineRule="auto"/>
              <w:ind w:left="-380" w:firstLine="380"/>
              <w:rPr>
                <w:rFonts w:ascii="Times New Roman" w:eastAsia="Times New Roman" w:hAnsi="Times New Roman" w:cs="Times New Roman"/>
                <w:iCs/>
                <w:sz w:val="18"/>
                <w:szCs w:val="18"/>
                <w:lang w:val="en-US" w:eastAsia="it-IT"/>
              </w:rPr>
            </w:pPr>
            <w:r w:rsidRPr="00C435EF">
              <w:rPr>
                <w:rFonts w:ascii="Times New Roman" w:eastAsia="Times New Roman" w:hAnsi="Times New Roman" w:cs="Times New Roman"/>
                <w:iCs/>
                <w:sz w:val="18"/>
                <w:szCs w:val="18"/>
                <w:lang w:val="en-US" w:eastAsia="it-IT"/>
              </w:rPr>
              <w:t xml:space="preserve">C.O.A.P.I. </w:t>
            </w:r>
            <w:proofErr w:type="spellStart"/>
            <w:r w:rsidRPr="00C435EF">
              <w:rPr>
                <w:rFonts w:ascii="Times New Roman" w:eastAsia="Times New Roman" w:hAnsi="Times New Roman" w:cs="Times New Roman"/>
                <w:iCs/>
                <w:sz w:val="18"/>
                <w:szCs w:val="18"/>
                <w:lang w:val="en-US" w:eastAsia="it-IT"/>
              </w:rPr>
              <w:t>soc.</w:t>
            </w:r>
            <w:proofErr w:type="spellEnd"/>
            <w:r w:rsidRPr="00C435EF">
              <w:rPr>
                <w:rFonts w:ascii="Times New Roman" w:eastAsia="Times New Roman" w:hAnsi="Times New Roman" w:cs="Times New Roman"/>
                <w:iCs/>
                <w:sz w:val="18"/>
                <w:szCs w:val="18"/>
                <w:lang w:val="en-US" w:eastAsia="it-IT"/>
              </w:rPr>
              <w:t xml:space="preserve"> coop.</w:t>
            </w:r>
          </w:p>
        </w:tc>
        <w:tc>
          <w:tcPr>
            <w:tcW w:w="2693" w:type="dxa"/>
            <w:tcBorders>
              <w:bottom w:val="single" w:sz="4" w:space="0" w:color="auto"/>
            </w:tcBorders>
            <w:shd w:val="clear" w:color="auto" w:fill="auto"/>
          </w:tcPr>
          <w:p w:rsidR="00A26CDE" w:rsidRPr="00B871AF" w:rsidRDefault="00C435EF" w:rsidP="00A26CDE">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Consigliere</w:t>
            </w:r>
          </w:p>
          <w:p w:rsidR="00C435EF" w:rsidRDefault="00C435EF" w:rsidP="0009361C">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Consigliere</w:t>
            </w:r>
          </w:p>
          <w:p w:rsidR="0009361C" w:rsidRDefault="00C435EF" w:rsidP="0009361C">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Socio</w:t>
            </w:r>
          </w:p>
          <w:p w:rsidR="0009361C" w:rsidRDefault="00C435EF" w:rsidP="0009361C">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Socio</w:t>
            </w:r>
          </w:p>
          <w:p w:rsidR="0009361C" w:rsidRDefault="00C435EF" w:rsidP="00133017">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Socio</w:t>
            </w:r>
          </w:p>
          <w:p w:rsidR="0009361C" w:rsidRDefault="00C435EF" w:rsidP="00133017">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Socio</w:t>
            </w:r>
          </w:p>
          <w:p w:rsidR="0009361C" w:rsidRDefault="0009361C" w:rsidP="00133017">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Amministratore</w:t>
            </w:r>
          </w:p>
          <w:p w:rsidR="00F5230C" w:rsidRDefault="00C435EF" w:rsidP="0009361C">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Socio</w:t>
            </w:r>
          </w:p>
          <w:p w:rsidR="00F5230C" w:rsidRPr="00B871AF" w:rsidRDefault="00F5230C" w:rsidP="00F5230C">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del Collegio Sindacale</w:t>
            </w:r>
          </w:p>
          <w:p w:rsidR="00F5230C" w:rsidRDefault="00F5230C" w:rsidP="00F5230C">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Presidente del Collegio sindacale</w:t>
            </w:r>
          </w:p>
          <w:p w:rsidR="00F5230C" w:rsidRPr="00B871AF" w:rsidRDefault="00F5230C" w:rsidP="00F5230C">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del Collegio Sindacale</w:t>
            </w:r>
          </w:p>
          <w:p w:rsidR="00F5230C" w:rsidRPr="00B871AF" w:rsidRDefault="00F5230C" w:rsidP="00F5230C">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w:t>
            </w:r>
          </w:p>
          <w:p w:rsidR="00F5230C" w:rsidRPr="00B871AF" w:rsidRDefault="00F5230C" w:rsidP="00F5230C">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w:t>
            </w:r>
          </w:p>
          <w:p w:rsidR="002851C0" w:rsidRPr="00B871AF" w:rsidRDefault="002851C0" w:rsidP="002851C0">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w:t>
            </w:r>
          </w:p>
          <w:p w:rsidR="002851C0" w:rsidRPr="00B871AF" w:rsidRDefault="002851C0" w:rsidP="002851C0">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w:t>
            </w:r>
          </w:p>
          <w:p w:rsidR="002851C0" w:rsidRPr="00B871AF" w:rsidRDefault="002851C0" w:rsidP="002851C0">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w:t>
            </w:r>
          </w:p>
          <w:p w:rsidR="002851C0" w:rsidRPr="00B871AF" w:rsidRDefault="002851C0" w:rsidP="002851C0">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Sindaco Supplente  </w:t>
            </w:r>
          </w:p>
          <w:p w:rsidR="00133017" w:rsidRPr="00B871AF" w:rsidRDefault="00133017" w:rsidP="00133017">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133017" w:rsidRPr="00B871AF" w:rsidRDefault="00133017"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133017" w:rsidRPr="00B871AF" w:rsidRDefault="00133017"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Commissario Liquidatore</w:t>
            </w:r>
          </w:p>
          <w:p w:rsidR="00133017" w:rsidRPr="00B871AF" w:rsidRDefault="00133017"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133017" w:rsidRPr="00B871AF" w:rsidRDefault="00133017"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133017" w:rsidRPr="00B871AF" w:rsidRDefault="00133017"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F94BB3" w:rsidRPr="00B871AF" w:rsidRDefault="00F94BB3" w:rsidP="00F94BB3">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520E9D" w:rsidRPr="00B871AF" w:rsidRDefault="000C6AED"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520E9D" w:rsidRPr="00B871AF" w:rsidRDefault="000C6AED"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0C6AED" w:rsidRPr="00B871AF" w:rsidRDefault="000C6AED"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0C6AED" w:rsidRPr="00B871AF" w:rsidRDefault="000C6AED"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Curatore Fallimentare</w:t>
            </w:r>
          </w:p>
          <w:p w:rsidR="002851C0" w:rsidRPr="00B871AF" w:rsidRDefault="002851C0" w:rsidP="002851C0">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Liquidatore Giudiziario</w:t>
            </w:r>
          </w:p>
          <w:p w:rsidR="000C6AED" w:rsidRPr="00C435EF" w:rsidRDefault="00C435EF" w:rsidP="002851C0">
            <w:pPr>
              <w:spacing w:line="240" w:lineRule="auto"/>
              <w:rPr>
                <w:rFonts w:ascii="Times New Roman" w:eastAsia="Times New Roman" w:hAnsi="Times New Roman" w:cs="Times New Roman"/>
                <w:iCs/>
                <w:sz w:val="18"/>
                <w:szCs w:val="18"/>
                <w:lang w:eastAsia="it-IT"/>
              </w:rPr>
            </w:pPr>
            <w:r w:rsidRPr="00C435EF">
              <w:rPr>
                <w:rFonts w:ascii="Times New Roman" w:eastAsia="Times New Roman" w:hAnsi="Times New Roman" w:cs="Times New Roman"/>
                <w:iCs/>
                <w:sz w:val="18"/>
                <w:szCs w:val="18"/>
                <w:lang w:eastAsia="it-IT"/>
              </w:rPr>
              <w:t>Commissario Liquidatore</w:t>
            </w:r>
          </w:p>
        </w:tc>
      </w:tr>
      <w:tr w:rsidR="00A26CDE" w:rsidRPr="00BD05E0" w:rsidTr="004C1F8C">
        <w:tc>
          <w:tcPr>
            <w:tcW w:w="1635" w:type="dxa"/>
            <w:tcBorders>
              <w:bottom w:val="single" w:sz="4" w:space="0" w:color="auto"/>
            </w:tcBorders>
            <w:shd w:val="clear" w:color="auto" w:fill="auto"/>
          </w:tcPr>
          <w:p w:rsidR="00A26CDE" w:rsidRPr="00986CC4" w:rsidRDefault="00A26CDE" w:rsidP="00A26CDE">
            <w:pPr>
              <w:spacing w:line="240" w:lineRule="auto"/>
              <w:rPr>
                <w:rFonts w:ascii="Times New Roman" w:eastAsia="Times New Roman" w:hAnsi="Times New Roman" w:cs="Times New Roman"/>
                <w:iCs/>
                <w:sz w:val="18"/>
                <w:szCs w:val="18"/>
                <w:highlight w:val="yellow"/>
                <w:lang w:eastAsia="it-IT"/>
              </w:rPr>
            </w:pPr>
            <w:r w:rsidRPr="00986CC4">
              <w:rPr>
                <w:rFonts w:ascii="Times New Roman" w:eastAsia="Times New Roman" w:hAnsi="Times New Roman" w:cs="Times New Roman"/>
                <w:i/>
                <w:iCs/>
                <w:sz w:val="18"/>
                <w:szCs w:val="18"/>
                <w:lang w:eastAsia="it-IT"/>
              </w:rPr>
              <w:t xml:space="preserve">Celetto </w:t>
            </w:r>
            <w:proofErr w:type="spellStart"/>
            <w:r w:rsidRPr="00986CC4">
              <w:rPr>
                <w:rFonts w:ascii="Times New Roman" w:eastAsia="Times New Roman" w:hAnsi="Times New Roman" w:cs="Times New Roman"/>
                <w:i/>
                <w:iCs/>
                <w:sz w:val="18"/>
                <w:szCs w:val="18"/>
                <w:lang w:eastAsia="it-IT"/>
              </w:rPr>
              <w:t>Piergiovanni</w:t>
            </w:r>
            <w:proofErr w:type="spellEnd"/>
          </w:p>
        </w:tc>
        <w:tc>
          <w:tcPr>
            <w:tcW w:w="1212" w:type="dxa"/>
            <w:tcBorders>
              <w:bottom w:val="single" w:sz="4" w:space="0" w:color="auto"/>
            </w:tcBorders>
            <w:shd w:val="clear" w:color="auto" w:fill="auto"/>
          </w:tcPr>
          <w:p w:rsidR="00A26CDE" w:rsidRPr="00B871AF" w:rsidRDefault="00A26CDE"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 supplente</w:t>
            </w:r>
          </w:p>
        </w:tc>
        <w:tc>
          <w:tcPr>
            <w:tcW w:w="4128" w:type="dxa"/>
            <w:tcBorders>
              <w:bottom w:val="single" w:sz="4" w:space="0" w:color="auto"/>
            </w:tcBorders>
          </w:tcPr>
          <w:p w:rsidR="00285032" w:rsidRPr="00B871AF" w:rsidRDefault="00285032" w:rsidP="00285032">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Fantoni</w:t>
            </w:r>
            <w:proofErr w:type="spellEnd"/>
            <w:r w:rsidRPr="00B871AF">
              <w:rPr>
                <w:rFonts w:ascii="Times New Roman" w:eastAsia="Times New Roman" w:hAnsi="Times New Roman" w:cs="Times New Roman"/>
                <w:iCs/>
                <w:sz w:val="18"/>
                <w:szCs w:val="18"/>
                <w:lang w:eastAsia="it-IT"/>
              </w:rPr>
              <w:t xml:space="preserve"> Blu Spa</w:t>
            </w:r>
          </w:p>
          <w:p w:rsidR="00A26CDE" w:rsidRDefault="00A44386" w:rsidP="00A26CDE">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Baumit</w:t>
            </w:r>
            <w:proofErr w:type="spellEnd"/>
            <w:r w:rsidRPr="00B871AF">
              <w:rPr>
                <w:rFonts w:ascii="Times New Roman" w:eastAsia="Times New Roman" w:hAnsi="Times New Roman" w:cs="Times New Roman"/>
                <w:iCs/>
                <w:sz w:val="18"/>
                <w:szCs w:val="18"/>
                <w:lang w:eastAsia="it-IT"/>
              </w:rPr>
              <w:t xml:space="preserve"> Italia Spa</w:t>
            </w:r>
          </w:p>
          <w:p w:rsidR="00285032" w:rsidRPr="00B871AF" w:rsidRDefault="00285032" w:rsidP="00285032">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Le Officine Riunite Udine Spa</w:t>
            </w:r>
          </w:p>
          <w:p w:rsidR="00285032" w:rsidRPr="00B871AF" w:rsidRDefault="00285032" w:rsidP="00285032">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Maddalena Spa</w:t>
            </w:r>
          </w:p>
          <w:p w:rsidR="00285032" w:rsidRPr="00B871AF" w:rsidRDefault="00285032" w:rsidP="00285032">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Zorzini</w:t>
            </w:r>
            <w:proofErr w:type="spellEnd"/>
            <w:r w:rsidRPr="00B871AF">
              <w:rPr>
                <w:rFonts w:ascii="Times New Roman" w:eastAsia="Times New Roman" w:hAnsi="Times New Roman" w:cs="Times New Roman"/>
                <w:iCs/>
                <w:sz w:val="18"/>
                <w:szCs w:val="18"/>
                <w:lang w:eastAsia="it-IT"/>
              </w:rPr>
              <w:t xml:space="preserve"> Spa</w:t>
            </w:r>
          </w:p>
          <w:p w:rsidR="00285032" w:rsidRPr="00B871AF" w:rsidRDefault="00285032" w:rsidP="00285032">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Lignano Pineta Spa</w:t>
            </w:r>
          </w:p>
          <w:p w:rsidR="00285032" w:rsidRPr="00B871AF" w:rsidRDefault="00285032" w:rsidP="00285032">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Cluster Arredo e Sistema Casa</w:t>
            </w:r>
          </w:p>
          <w:p w:rsidR="00A44386" w:rsidRDefault="00A44386" w:rsidP="00A26CDE">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Fantoni</w:t>
            </w:r>
            <w:proofErr w:type="spellEnd"/>
            <w:r w:rsidRPr="00B871AF">
              <w:rPr>
                <w:rFonts w:ascii="Times New Roman" w:eastAsia="Times New Roman" w:hAnsi="Times New Roman" w:cs="Times New Roman"/>
                <w:iCs/>
                <w:sz w:val="18"/>
                <w:szCs w:val="18"/>
                <w:lang w:eastAsia="it-IT"/>
              </w:rPr>
              <w:t xml:space="preserve"> Blu Spa</w:t>
            </w:r>
          </w:p>
          <w:p w:rsidR="00285032" w:rsidRDefault="00285032" w:rsidP="00A26CDE">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 xml:space="preserve">La-Con spa </w:t>
            </w:r>
          </w:p>
          <w:p w:rsidR="00285032" w:rsidRDefault="00285032" w:rsidP="00A26CDE">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 xml:space="preserve">Consorzio Agrario del FVG </w:t>
            </w:r>
            <w:proofErr w:type="spellStart"/>
            <w:r>
              <w:rPr>
                <w:rFonts w:ascii="Times New Roman" w:eastAsia="Times New Roman" w:hAnsi="Times New Roman" w:cs="Times New Roman"/>
                <w:iCs/>
                <w:sz w:val="18"/>
                <w:szCs w:val="18"/>
                <w:lang w:eastAsia="it-IT"/>
              </w:rPr>
              <w:t>scarl</w:t>
            </w:r>
            <w:proofErr w:type="spellEnd"/>
          </w:p>
          <w:p w:rsidR="00285032" w:rsidRPr="00B871AF" w:rsidRDefault="00285032" w:rsidP="00285032">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Aurora Immobiliare 2000 Spa</w:t>
            </w:r>
          </w:p>
          <w:p w:rsidR="00285032" w:rsidRDefault="00285032" w:rsidP="00285032">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IC&amp;Partners</w:t>
            </w:r>
            <w:proofErr w:type="spellEnd"/>
            <w:r w:rsidRPr="00B871AF">
              <w:rPr>
                <w:rFonts w:ascii="Times New Roman" w:eastAsia="Times New Roman" w:hAnsi="Times New Roman" w:cs="Times New Roman"/>
                <w:iCs/>
                <w:sz w:val="18"/>
                <w:szCs w:val="18"/>
                <w:lang w:eastAsia="it-IT"/>
              </w:rPr>
              <w:t xml:space="preserve"> Spa</w:t>
            </w:r>
          </w:p>
          <w:p w:rsidR="00275684" w:rsidRPr="00B871AF" w:rsidRDefault="00275684" w:rsidP="00285032">
            <w:pPr>
              <w:spacing w:line="240" w:lineRule="auto"/>
              <w:rPr>
                <w:rFonts w:ascii="Times New Roman" w:eastAsia="Times New Roman" w:hAnsi="Times New Roman" w:cs="Times New Roman"/>
                <w:iCs/>
                <w:sz w:val="18"/>
                <w:szCs w:val="18"/>
                <w:lang w:eastAsia="it-IT"/>
              </w:rPr>
            </w:pPr>
            <w:proofErr w:type="spellStart"/>
            <w:r>
              <w:rPr>
                <w:rFonts w:ascii="Times New Roman" w:eastAsia="Times New Roman" w:hAnsi="Times New Roman" w:cs="Times New Roman"/>
                <w:iCs/>
                <w:sz w:val="18"/>
                <w:szCs w:val="18"/>
                <w:lang w:eastAsia="it-IT"/>
              </w:rPr>
              <w:t>Trost</w:t>
            </w:r>
            <w:proofErr w:type="spellEnd"/>
            <w:r>
              <w:rPr>
                <w:rFonts w:ascii="Times New Roman" w:eastAsia="Times New Roman" w:hAnsi="Times New Roman" w:cs="Times New Roman"/>
                <w:iCs/>
                <w:sz w:val="18"/>
                <w:szCs w:val="18"/>
                <w:lang w:eastAsia="it-IT"/>
              </w:rPr>
              <w:t xml:space="preserve"> spa</w:t>
            </w:r>
          </w:p>
          <w:p w:rsidR="00A44386" w:rsidRPr="00B871AF" w:rsidRDefault="00A44386" w:rsidP="00A26CDE">
            <w:pPr>
              <w:spacing w:line="240" w:lineRule="auto"/>
              <w:rPr>
                <w:rFonts w:ascii="Times New Roman" w:eastAsia="Times New Roman" w:hAnsi="Times New Roman" w:cs="Times New Roman"/>
                <w:iCs/>
                <w:sz w:val="18"/>
                <w:szCs w:val="18"/>
                <w:lang w:eastAsia="it-IT"/>
              </w:rPr>
            </w:pPr>
            <w:proofErr w:type="spellStart"/>
            <w:r w:rsidRPr="00B871AF">
              <w:rPr>
                <w:rFonts w:ascii="Times New Roman" w:eastAsia="Times New Roman" w:hAnsi="Times New Roman" w:cs="Times New Roman"/>
                <w:iCs/>
                <w:sz w:val="18"/>
                <w:szCs w:val="18"/>
                <w:lang w:eastAsia="it-IT"/>
              </w:rPr>
              <w:t>Korman</w:t>
            </w:r>
            <w:proofErr w:type="spellEnd"/>
            <w:r w:rsidRPr="00B871AF">
              <w:rPr>
                <w:rFonts w:ascii="Times New Roman" w:eastAsia="Times New Roman" w:hAnsi="Times New Roman" w:cs="Times New Roman"/>
                <w:iCs/>
                <w:sz w:val="18"/>
                <w:szCs w:val="18"/>
                <w:lang w:eastAsia="it-IT"/>
              </w:rPr>
              <w:t xml:space="preserve"> Italia SPA Spedizioni Internazionali</w:t>
            </w:r>
          </w:p>
          <w:p w:rsidR="00A44386" w:rsidRDefault="00242A6D" w:rsidP="00962795">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Confagricoltura</w:t>
            </w:r>
          </w:p>
          <w:p w:rsidR="00047B8C" w:rsidRPr="00B871AF" w:rsidRDefault="00047B8C" w:rsidP="00047B8C">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Associazione Assistenziale Mutua Obiettivo Benessere</w:t>
            </w:r>
          </w:p>
          <w:p w:rsidR="00242A6D" w:rsidRDefault="00DE4A83" w:rsidP="00DE4A83">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Istituto Friulano per la storia del movimento di liberazione</w:t>
            </w:r>
          </w:p>
          <w:p w:rsidR="00DE4A83" w:rsidRDefault="00DE4A83" w:rsidP="00DE4A83">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 xml:space="preserve">Università delle </w:t>
            </w:r>
            <w:proofErr w:type="spellStart"/>
            <w:r>
              <w:rPr>
                <w:rFonts w:ascii="Times New Roman" w:eastAsia="Times New Roman" w:hAnsi="Times New Roman" w:cs="Times New Roman"/>
                <w:iCs/>
                <w:sz w:val="18"/>
                <w:szCs w:val="18"/>
                <w:lang w:eastAsia="it-IT"/>
              </w:rPr>
              <w:t>Liberetà</w:t>
            </w:r>
            <w:proofErr w:type="spellEnd"/>
          </w:p>
          <w:p w:rsidR="00DE4A83" w:rsidRDefault="00DE4A83" w:rsidP="00DE4A83">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Amici della Musica</w:t>
            </w:r>
          </w:p>
          <w:p w:rsidR="00DE4A83" w:rsidRDefault="00DE4A83" w:rsidP="00DE4A83">
            <w:pPr>
              <w:spacing w:line="240" w:lineRule="auto"/>
              <w:rPr>
                <w:rFonts w:ascii="Times New Roman" w:eastAsia="Times New Roman" w:hAnsi="Times New Roman" w:cs="Times New Roman"/>
                <w:iCs/>
                <w:sz w:val="18"/>
                <w:szCs w:val="18"/>
                <w:lang w:eastAsia="it-IT"/>
              </w:rPr>
            </w:pPr>
            <w:proofErr w:type="spellStart"/>
            <w:r>
              <w:rPr>
                <w:rFonts w:ascii="Times New Roman" w:eastAsia="Times New Roman" w:hAnsi="Times New Roman" w:cs="Times New Roman"/>
                <w:iCs/>
                <w:sz w:val="18"/>
                <w:szCs w:val="18"/>
                <w:lang w:eastAsia="it-IT"/>
              </w:rPr>
              <w:t>Assonautica</w:t>
            </w:r>
            <w:proofErr w:type="spellEnd"/>
          </w:p>
          <w:p w:rsidR="00DE4A83" w:rsidRPr="00B871AF" w:rsidRDefault="00DE4A83" w:rsidP="00DE4A83">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 xml:space="preserve">Ateneo Tradizionale del Mediterraneo  </w:t>
            </w:r>
          </w:p>
        </w:tc>
        <w:tc>
          <w:tcPr>
            <w:tcW w:w="2693" w:type="dxa"/>
            <w:tcBorders>
              <w:bottom w:val="single" w:sz="4" w:space="0" w:color="auto"/>
            </w:tcBorders>
            <w:shd w:val="clear" w:color="auto" w:fill="auto"/>
          </w:tcPr>
          <w:p w:rsidR="00285032" w:rsidRDefault="00285032" w:rsidP="00285032">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del Collegio Sindacale</w:t>
            </w:r>
          </w:p>
          <w:p w:rsidR="00A26CDE" w:rsidRDefault="00A44386"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del Collegio Sindacale</w:t>
            </w:r>
          </w:p>
          <w:p w:rsidR="00285032" w:rsidRPr="00B871AF" w:rsidRDefault="00285032" w:rsidP="00285032">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del Collegio Sindacale</w:t>
            </w:r>
          </w:p>
          <w:p w:rsidR="00285032" w:rsidRPr="00B871AF" w:rsidRDefault="00285032" w:rsidP="00285032">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del Collegio Sindacale</w:t>
            </w:r>
          </w:p>
          <w:p w:rsidR="00285032" w:rsidRPr="00B871AF" w:rsidRDefault="00285032" w:rsidP="00285032">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del Collegio Sindacale</w:t>
            </w:r>
          </w:p>
          <w:p w:rsidR="00285032" w:rsidRPr="00B871AF" w:rsidRDefault="00285032" w:rsidP="00285032">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del Collegio Sindacale</w:t>
            </w:r>
          </w:p>
          <w:p w:rsidR="00285032" w:rsidRDefault="00285032" w:rsidP="00A26CDE">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Sindaco Unico</w:t>
            </w:r>
          </w:p>
          <w:p w:rsidR="00A44386" w:rsidRDefault="00A44386"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w:t>
            </w:r>
          </w:p>
          <w:p w:rsidR="00285032" w:rsidRDefault="00285032" w:rsidP="00A26CDE">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Sindaco</w:t>
            </w:r>
          </w:p>
          <w:p w:rsidR="00285032" w:rsidRDefault="00285032" w:rsidP="00A26CDE">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Sindaco</w:t>
            </w:r>
          </w:p>
          <w:p w:rsidR="00285032" w:rsidRDefault="00285032" w:rsidP="00A26CDE">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Sindaco</w:t>
            </w:r>
          </w:p>
          <w:p w:rsidR="00285032" w:rsidRDefault="00285032" w:rsidP="00A26CDE">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Sindaco</w:t>
            </w:r>
          </w:p>
          <w:p w:rsidR="00275684" w:rsidRDefault="00275684" w:rsidP="00A26CDE">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Sindaco</w:t>
            </w:r>
          </w:p>
          <w:p w:rsidR="00A44386" w:rsidRPr="00B871AF" w:rsidRDefault="00A44386"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 Supplente</w:t>
            </w:r>
          </w:p>
          <w:p w:rsidR="00A44386" w:rsidRDefault="00242A6D" w:rsidP="00242A6D">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Presidente Collegio revisori</w:t>
            </w:r>
          </w:p>
          <w:p w:rsidR="00047B8C" w:rsidRDefault="00047B8C" w:rsidP="00242A6D">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Presidente Collegio revisori</w:t>
            </w:r>
          </w:p>
          <w:p w:rsidR="00047B8C" w:rsidRDefault="00047B8C" w:rsidP="00242A6D">
            <w:pPr>
              <w:spacing w:line="240" w:lineRule="auto"/>
              <w:rPr>
                <w:rFonts w:ascii="Times New Roman" w:eastAsia="Times New Roman" w:hAnsi="Times New Roman" w:cs="Times New Roman"/>
                <w:iCs/>
                <w:sz w:val="18"/>
                <w:szCs w:val="18"/>
                <w:lang w:eastAsia="it-IT"/>
              </w:rPr>
            </w:pPr>
          </w:p>
          <w:p w:rsidR="00DE4A83" w:rsidRDefault="00DE4A83" w:rsidP="00DE4A83">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Presidente del Collegio revisori</w:t>
            </w:r>
          </w:p>
          <w:p w:rsidR="00DE4A83" w:rsidRDefault="00DE4A83" w:rsidP="00DE4A83">
            <w:pPr>
              <w:spacing w:line="240" w:lineRule="auto"/>
              <w:rPr>
                <w:rFonts w:ascii="Times New Roman" w:eastAsia="Times New Roman" w:hAnsi="Times New Roman" w:cs="Times New Roman"/>
                <w:iCs/>
                <w:sz w:val="18"/>
                <w:szCs w:val="18"/>
                <w:lang w:eastAsia="it-IT"/>
              </w:rPr>
            </w:pPr>
          </w:p>
          <w:p w:rsidR="00DE4A83" w:rsidRDefault="00DE4A83" w:rsidP="00DE4A83">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Presidente Collegio revisori</w:t>
            </w:r>
          </w:p>
          <w:p w:rsidR="00DE4A83" w:rsidRDefault="00DE4A83" w:rsidP="00DE4A83">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Presidente Collegio revisori</w:t>
            </w:r>
          </w:p>
          <w:p w:rsidR="00DE4A83" w:rsidRDefault="00DE4A83" w:rsidP="00DE4A83">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Presidente Collegio revisori</w:t>
            </w:r>
          </w:p>
          <w:p w:rsidR="00047B8C" w:rsidRPr="00B871AF" w:rsidRDefault="00DE4A83" w:rsidP="00DE4A83">
            <w:pPr>
              <w:spacing w:line="240" w:lineRule="auto"/>
              <w:rPr>
                <w:rFonts w:ascii="Times New Roman" w:eastAsia="Times New Roman" w:hAnsi="Times New Roman" w:cs="Times New Roman"/>
                <w:iCs/>
                <w:sz w:val="18"/>
                <w:szCs w:val="18"/>
                <w:lang w:eastAsia="it-IT"/>
              </w:rPr>
            </w:pPr>
            <w:r>
              <w:rPr>
                <w:rFonts w:ascii="Times New Roman" w:eastAsia="Times New Roman" w:hAnsi="Times New Roman" w:cs="Times New Roman"/>
                <w:iCs/>
                <w:sz w:val="18"/>
                <w:szCs w:val="18"/>
                <w:lang w:eastAsia="it-IT"/>
              </w:rPr>
              <w:t xml:space="preserve">Presidente Collegio revisori </w:t>
            </w:r>
          </w:p>
        </w:tc>
      </w:tr>
      <w:tr w:rsidR="00A26CDE" w:rsidRPr="00BD05E0" w:rsidTr="004C1F8C">
        <w:tc>
          <w:tcPr>
            <w:tcW w:w="1635" w:type="dxa"/>
            <w:tcBorders>
              <w:bottom w:val="single" w:sz="4" w:space="0" w:color="auto"/>
            </w:tcBorders>
            <w:shd w:val="clear" w:color="auto" w:fill="auto"/>
          </w:tcPr>
          <w:p w:rsidR="00A26CDE" w:rsidRPr="00986CC4" w:rsidRDefault="00A26CDE" w:rsidP="00A26CDE">
            <w:pPr>
              <w:spacing w:line="240" w:lineRule="auto"/>
              <w:rPr>
                <w:rFonts w:ascii="Times New Roman" w:eastAsia="Times New Roman" w:hAnsi="Times New Roman" w:cs="Times New Roman"/>
                <w:i/>
                <w:iCs/>
                <w:sz w:val="18"/>
                <w:szCs w:val="18"/>
                <w:highlight w:val="yellow"/>
                <w:lang w:eastAsia="it-IT"/>
              </w:rPr>
            </w:pPr>
            <w:r w:rsidRPr="00986CC4">
              <w:rPr>
                <w:rFonts w:ascii="Times New Roman" w:eastAsia="Times New Roman" w:hAnsi="Times New Roman" w:cs="Times New Roman"/>
                <w:i/>
                <w:iCs/>
                <w:sz w:val="18"/>
                <w:szCs w:val="18"/>
                <w:lang w:eastAsia="it-IT"/>
              </w:rPr>
              <w:t>Toso Andrea</w:t>
            </w:r>
          </w:p>
        </w:tc>
        <w:tc>
          <w:tcPr>
            <w:tcW w:w="1212" w:type="dxa"/>
            <w:tcBorders>
              <w:bottom w:val="single" w:sz="4" w:space="0" w:color="auto"/>
            </w:tcBorders>
            <w:shd w:val="clear" w:color="auto" w:fill="auto"/>
          </w:tcPr>
          <w:p w:rsidR="00A26CDE" w:rsidRPr="00B871AF" w:rsidRDefault="00A26CDE"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Sindaco supplente</w:t>
            </w:r>
          </w:p>
        </w:tc>
        <w:tc>
          <w:tcPr>
            <w:tcW w:w="4128" w:type="dxa"/>
            <w:tcBorders>
              <w:top w:val="single" w:sz="4" w:space="0" w:color="auto"/>
              <w:bottom w:val="single" w:sz="4" w:space="0" w:color="auto"/>
            </w:tcBorders>
          </w:tcPr>
          <w:p w:rsidR="00A26CDE" w:rsidRPr="00B871AF" w:rsidRDefault="00A26CDE"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SMI </w:t>
            </w:r>
            <w:proofErr w:type="spellStart"/>
            <w:r w:rsidRPr="00B871AF">
              <w:rPr>
                <w:rFonts w:ascii="Times New Roman" w:eastAsia="Times New Roman" w:hAnsi="Times New Roman" w:cs="Times New Roman"/>
                <w:iCs/>
                <w:sz w:val="18"/>
                <w:szCs w:val="18"/>
                <w:lang w:eastAsia="it-IT"/>
              </w:rPr>
              <w:t>srl</w:t>
            </w:r>
            <w:proofErr w:type="spellEnd"/>
          </w:p>
          <w:p w:rsidR="00A26CDE" w:rsidRPr="00B871AF" w:rsidRDefault="00A26CDE"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Sistemi Meccanici Industriali </w:t>
            </w:r>
          </w:p>
          <w:p w:rsidR="00A26CDE" w:rsidRPr="00B871AF" w:rsidRDefault="00A26CDE"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 xml:space="preserve">Pool </w:t>
            </w:r>
            <w:proofErr w:type="spellStart"/>
            <w:r w:rsidRPr="00B871AF">
              <w:rPr>
                <w:rFonts w:ascii="Times New Roman" w:eastAsia="Times New Roman" w:hAnsi="Times New Roman" w:cs="Times New Roman"/>
                <w:iCs/>
                <w:sz w:val="18"/>
                <w:szCs w:val="18"/>
                <w:lang w:eastAsia="it-IT"/>
              </w:rPr>
              <w:t>srl</w:t>
            </w:r>
            <w:proofErr w:type="spellEnd"/>
          </w:p>
        </w:tc>
        <w:tc>
          <w:tcPr>
            <w:tcW w:w="2693" w:type="dxa"/>
            <w:tcBorders>
              <w:top w:val="single" w:sz="4" w:space="0" w:color="auto"/>
              <w:bottom w:val="single" w:sz="4" w:space="0" w:color="auto"/>
            </w:tcBorders>
            <w:shd w:val="clear" w:color="auto" w:fill="auto"/>
          </w:tcPr>
          <w:p w:rsidR="00A26CDE" w:rsidRPr="00B871AF" w:rsidRDefault="00B96917"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Presidente del Collegio Sindacale</w:t>
            </w:r>
          </w:p>
          <w:p w:rsidR="006C3531" w:rsidRDefault="006C3531" w:rsidP="00A26CDE">
            <w:pPr>
              <w:spacing w:line="240" w:lineRule="auto"/>
              <w:rPr>
                <w:rFonts w:ascii="Times New Roman" w:eastAsia="Times New Roman" w:hAnsi="Times New Roman" w:cs="Times New Roman"/>
                <w:iCs/>
                <w:sz w:val="18"/>
                <w:szCs w:val="18"/>
                <w:lang w:eastAsia="it-IT"/>
              </w:rPr>
            </w:pPr>
          </w:p>
          <w:p w:rsidR="00A26CDE" w:rsidRDefault="00A26CDE" w:rsidP="00A26CDE">
            <w:pPr>
              <w:spacing w:line="240" w:lineRule="auto"/>
              <w:rPr>
                <w:rFonts w:ascii="Times New Roman" w:eastAsia="Times New Roman" w:hAnsi="Times New Roman" w:cs="Times New Roman"/>
                <w:iCs/>
                <w:sz w:val="18"/>
                <w:szCs w:val="18"/>
                <w:lang w:eastAsia="it-IT"/>
              </w:rPr>
            </w:pPr>
            <w:r w:rsidRPr="00B871AF">
              <w:rPr>
                <w:rFonts w:ascii="Times New Roman" w:eastAsia="Times New Roman" w:hAnsi="Times New Roman" w:cs="Times New Roman"/>
                <w:iCs/>
                <w:sz w:val="18"/>
                <w:szCs w:val="18"/>
                <w:lang w:eastAsia="it-IT"/>
              </w:rPr>
              <w:t>Liquidatore</w:t>
            </w:r>
          </w:p>
          <w:p w:rsidR="006C3531" w:rsidRPr="00B871AF" w:rsidRDefault="006C3531" w:rsidP="00A26CDE">
            <w:pPr>
              <w:spacing w:line="240" w:lineRule="auto"/>
              <w:rPr>
                <w:rFonts w:ascii="Times New Roman" w:eastAsia="Times New Roman" w:hAnsi="Times New Roman" w:cs="Times New Roman"/>
                <w:iCs/>
                <w:sz w:val="18"/>
                <w:szCs w:val="18"/>
                <w:lang w:eastAsia="it-IT"/>
              </w:rPr>
            </w:pPr>
          </w:p>
        </w:tc>
      </w:tr>
    </w:tbl>
    <w:p w:rsidR="002B05F3" w:rsidRPr="00BD05E0" w:rsidRDefault="002B05F3" w:rsidP="00E61AEC">
      <w:pPr>
        <w:spacing w:line="240" w:lineRule="auto"/>
        <w:rPr>
          <w:rFonts w:ascii="Times New Roman" w:eastAsia="Times New Roman" w:hAnsi="Times New Roman" w:cs="Times New Roman"/>
          <w:szCs w:val="24"/>
          <w:lang w:eastAsia="it-IT"/>
        </w:rPr>
      </w:pPr>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lastRenderedPageBreak/>
        <w:t xml:space="preserve">Per ciascun esponente aziendale risulta verificato, a cura del rispettivo Organo di appartenenza, il rispetto del limite al cumulo degli incarichi degli esponenti aziendali, previsto all’interno del </w:t>
      </w:r>
      <w:r w:rsidRPr="00BD05E0">
        <w:rPr>
          <w:rFonts w:ascii="Times New Roman" w:eastAsia="Times New Roman" w:hAnsi="Times New Roman" w:cs="Times New Roman"/>
          <w:bCs/>
          <w:szCs w:val="24"/>
          <w:lang w:eastAsia="it-IT"/>
        </w:rPr>
        <w:t>Regolamento assembleare relativo ai limiti al cumulo degli incarichi di analoga natura degli esponenti aziendali</w:t>
      </w:r>
      <w:r w:rsidRPr="00BD05E0">
        <w:rPr>
          <w:rFonts w:ascii="Times New Roman" w:eastAsia="Times New Roman" w:hAnsi="Times New Roman" w:cs="Times New Roman"/>
          <w:i/>
          <w:szCs w:val="24"/>
          <w:lang w:eastAsia="it-IT"/>
        </w:rPr>
        <w:t xml:space="preserve"> </w:t>
      </w:r>
      <w:r w:rsidRPr="00BD05E0">
        <w:rPr>
          <w:rFonts w:ascii="Times New Roman" w:eastAsia="Times New Roman" w:hAnsi="Times New Roman" w:cs="Times New Roman"/>
          <w:szCs w:val="24"/>
          <w:lang w:eastAsia="it-IT"/>
        </w:rPr>
        <w:t xml:space="preserve">adottato dalla Banca nell’Assemblea </w:t>
      </w:r>
      <w:r w:rsidR="00F07416" w:rsidRPr="00BD05E0">
        <w:rPr>
          <w:rFonts w:ascii="Times New Roman" w:eastAsia="Times New Roman" w:hAnsi="Times New Roman" w:cs="Times New Roman"/>
          <w:szCs w:val="24"/>
          <w:lang w:eastAsia="it-IT"/>
        </w:rPr>
        <w:t xml:space="preserve">ordinaria </w:t>
      </w:r>
      <w:r w:rsidR="002B05F3" w:rsidRPr="00BD05E0">
        <w:rPr>
          <w:rFonts w:ascii="Times New Roman" w:eastAsia="Times New Roman" w:hAnsi="Times New Roman" w:cs="Times New Roman"/>
          <w:szCs w:val="24"/>
          <w:lang w:eastAsia="it-IT"/>
        </w:rPr>
        <w:t>del</w:t>
      </w:r>
      <w:r w:rsidRPr="00BD05E0">
        <w:rPr>
          <w:rFonts w:ascii="Times New Roman" w:eastAsia="Times New Roman" w:hAnsi="Times New Roman" w:cs="Times New Roman"/>
          <w:szCs w:val="24"/>
          <w:lang w:eastAsia="it-IT"/>
        </w:rPr>
        <w:t xml:space="preserve"> 26.06.2009.</w:t>
      </w:r>
    </w:p>
    <w:p w:rsidR="00E61AEC" w:rsidRPr="00BD05E0" w:rsidRDefault="00E61AEC" w:rsidP="00E61AEC">
      <w:pPr>
        <w:spacing w:line="240" w:lineRule="auto"/>
        <w:rPr>
          <w:rFonts w:ascii="Times New Roman" w:eastAsia="Times New Roman" w:hAnsi="Times New Roman" w:cs="Times New Roman"/>
          <w:szCs w:val="24"/>
          <w:lang w:eastAsia="it-IT"/>
        </w:rPr>
      </w:pPr>
    </w:p>
    <w:p w:rsidR="00E61AEC" w:rsidRPr="00BD05E0" w:rsidRDefault="00E61AEC" w:rsidP="00E61AEC">
      <w:pPr>
        <w:keepNext/>
        <w:suppressAutoHyphens/>
        <w:spacing w:before="60" w:after="240" w:line="240" w:lineRule="auto"/>
        <w:jc w:val="left"/>
        <w:outlineLvl w:val="1"/>
        <w:rPr>
          <w:rFonts w:ascii="Times New Roman" w:eastAsia="Times New Roman" w:hAnsi="Times New Roman" w:cs="Times New Roman"/>
          <w:b/>
          <w:bCs/>
          <w:iCs/>
          <w:szCs w:val="24"/>
          <w:u w:val="single"/>
          <w:lang w:eastAsia="it-IT"/>
        </w:rPr>
      </w:pPr>
      <w:bookmarkStart w:id="9" w:name="_Toc462906334"/>
      <w:r w:rsidRPr="00BD05E0">
        <w:rPr>
          <w:rFonts w:ascii="Times New Roman" w:eastAsia="Times New Roman" w:hAnsi="Times New Roman" w:cs="Times New Roman"/>
          <w:b/>
          <w:bCs/>
          <w:iCs/>
          <w:szCs w:val="24"/>
          <w:u w:val="single"/>
          <w:lang w:eastAsia="it-IT"/>
        </w:rPr>
        <w:t xml:space="preserve">Numero e denominazione dei comitati </w:t>
      </w:r>
      <w:proofErr w:type="spellStart"/>
      <w:r w:rsidRPr="00BD05E0">
        <w:rPr>
          <w:rFonts w:ascii="Times New Roman" w:eastAsia="Times New Roman" w:hAnsi="Times New Roman" w:cs="Times New Roman"/>
          <w:b/>
          <w:bCs/>
          <w:iCs/>
          <w:szCs w:val="24"/>
          <w:u w:val="single"/>
          <w:lang w:eastAsia="it-IT"/>
        </w:rPr>
        <w:t>endo</w:t>
      </w:r>
      <w:proofErr w:type="spellEnd"/>
      <w:r w:rsidRPr="00BD05E0">
        <w:rPr>
          <w:rFonts w:ascii="Times New Roman" w:eastAsia="Times New Roman" w:hAnsi="Times New Roman" w:cs="Times New Roman"/>
          <w:b/>
          <w:bCs/>
          <w:iCs/>
          <w:szCs w:val="24"/>
          <w:u w:val="single"/>
          <w:lang w:eastAsia="it-IT"/>
        </w:rPr>
        <w:t>-consiliari costituiti, loro funzioni e competenze</w:t>
      </w:r>
      <w:bookmarkEnd w:id="9"/>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All’interno del Consiglio di Amministrazione sono stati costituiti comitati </w:t>
      </w:r>
      <w:proofErr w:type="spellStart"/>
      <w:r w:rsidRPr="00BD05E0">
        <w:rPr>
          <w:rFonts w:ascii="Times New Roman" w:eastAsia="Times New Roman" w:hAnsi="Times New Roman" w:cs="Times New Roman"/>
          <w:szCs w:val="24"/>
          <w:lang w:eastAsia="it-IT"/>
        </w:rPr>
        <w:t>endo</w:t>
      </w:r>
      <w:proofErr w:type="spellEnd"/>
      <w:r w:rsidRPr="00BD05E0">
        <w:rPr>
          <w:rFonts w:ascii="Times New Roman" w:eastAsia="Times New Roman" w:hAnsi="Times New Roman" w:cs="Times New Roman"/>
          <w:szCs w:val="24"/>
          <w:lang w:eastAsia="it-IT"/>
        </w:rPr>
        <w:t xml:space="preserve">-consiliari. </w:t>
      </w:r>
    </w:p>
    <w:p w:rsidR="002B05F3" w:rsidRPr="00BD05E0" w:rsidRDefault="002B05F3" w:rsidP="00E61AEC">
      <w:pPr>
        <w:spacing w:line="240" w:lineRule="auto"/>
        <w:rPr>
          <w:rFonts w:ascii="Times New Roman" w:eastAsia="Times New Roman" w:hAnsi="Times New Roman" w:cs="Times New Roman"/>
          <w:szCs w:val="24"/>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4190"/>
        <w:gridCol w:w="5330"/>
      </w:tblGrid>
      <w:tr w:rsidR="00E61AEC" w:rsidRPr="00BD05E0" w:rsidTr="001707F7">
        <w:tc>
          <w:tcPr>
            <w:tcW w:w="4253" w:type="dxa"/>
            <w:tcBorders>
              <w:bottom w:val="single" w:sz="4" w:space="0" w:color="auto"/>
            </w:tcBorders>
            <w:shd w:val="clear" w:color="auto" w:fill="000066"/>
          </w:tcPr>
          <w:p w:rsidR="00E61AEC" w:rsidRPr="00BD05E0" w:rsidRDefault="00E61AEC" w:rsidP="001707F7">
            <w:pPr>
              <w:suppressAutoHyphens/>
              <w:spacing w:line="240" w:lineRule="auto"/>
              <w:jc w:val="center"/>
              <w:rPr>
                <w:rFonts w:ascii="Times New Roman" w:eastAsia="Times New Roman" w:hAnsi="Times New Roman" w:cs="Times New Roman"/>
                <w:b/>
                <w:sz w:val="18"/>
                <w:szCs w:val="18"/>
                <w:lang w:eastAsia="it-IT"/>
              </w:rPr>
            </w:pPr>
            <w:r w:rsidRPr="00BD05E0">
              <w:rPr>
                <w:rFonts w:ascii="Times New Roman" w:eastAsia="Times New Roman" w:hAnsi="Times New Roman" w:cs="Times New Roman"/>
                <w:b/>
                <w:sz w:val="18"/>
                <w:szCs w:val="18"/>
                <w:lang w:eastAsia="it-IT"/>
              </w:rPr>
              <w:t>Denominazione</w:t>
            </w:r>
          </w:p>
        </w:tc>
        <w:tc>
          <w:tcPr>
            <w:tcW w:w="5417" w:type="dxa"/>
            <w:tcBorders>
              <w:bottom w:val="single" w:sz="4" w:space="0" w:color="auto"/>
            </w:tcBorders>
            <w:shd w:val="clear" w:color="auto" w:fill="000066"/>
          </w:tcPr>
          <w:p w:rsidR="00E61AEC" w:rsidRPr="00BD05E0" w:rsidRDefault="00E61AEC" w:rsidP="001707F7">
            <w:pPr>
              <w:suppressAutoHyphens/>
              <w:spacing w:line="240" w:lineRule="auto"/>
              <w:jc w:val="center"/>
              <w:rPr>
                <w:rFonts w:ascii="Times New Roman" w:eastAsia="Times New Roman" w:hAnsi="Times New Roman" w:cs="Times New Roman"/>
                <w:b/>
                <w:sz w:val="18"/>
                <w:szCs w:val="18"/>
                <w:lang w:eastAsia="it-IT"/>
              </w:rPr>
            </w:pPr>
            <w:r w:rsidRPr="00BD05E0">
              <w:rPr>
                <w:rFonts w:ascii="Times New Roman" w:eastAsia="Times New Roman" w:hAnsi="Times New Roman" w:cs="Times New Roman"/>
                <w:b/>
                <w:sz w:val="18"/>
                <w:szCs w:val="18"/>
                <w:lang w:eastAsia="it-IT"/>
              </w:rPr>
              <w:t>Funzioni/Competenze</w:t>
            </w:r>
          </w:p>
        </w:tc>
      </w:tr>
      <w:tr w:rsidR="00E61AEC" w:rsidRPr="00BD05E0" w:rsidTr="001707F7">
        <w:tc>
          <w:tcPr>
            <w:tcW w:w="4253" w:type="dxa"/>
            <w:tcBorders>
              <w:top w:val="single" w:sz="4" w:space="0" w:color="auto"/>
              <w:left w:val="single" w:sz="4" w:space="0" w:color="auto"/>
              <w:bottom w:val="single" w:sz="4" w:space="0" w:color="auto"/>
              <w:right w:val="single" w:sz="4" w:space="0" w:color="auto"/>
            </w:tcBorders>
            <w:shd w:val="clear" w:color="auto" w:fill="FFFFFF"/>
          </w:tcPr>
          <w:p w:rsidR="00E61AEC" w:rsidRPr="00BD05E0" w:rsidRDefault="00E61AEC" w:rsidP="001707F7">
            <w:pPr>
              <w:suppressAutoHyphens/>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Comitato Amministratori Indipendenti</w:t>
            </w:r>
          </w:p>
        </w:tc>
        <w:tc>
          <w:tcPr>
            <w:tcW w:w="5417" w:type="dxa"/>
            <w:tcBorders>
              <w:top w:val="single" w:sz="4" w:space="0" w:color="auto"/>
              <w:left w:val="single" w:sz="4" w:space="0" w:color="auto"/>
              <w:bottom w:val="single" w:sz="4" w:space="0" w:color="auto"/>
              <w:right w:val="single" w:sz="4" w:space="0" w:color="auto"/>
            </w:tcBorders>
            <w:shd w:val="clear" w:color="auto" w:fill="FFFFFF"/>
          </w:tcPr>
          <w:p w:rsidR="00E61AEC" w:rsidRPr="00BD05E0" w:rsidRDefault="00E61AEC" w:rsidP="001707F7">
            <w:pPr>
              <w:suppressAutoHyphens/>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Come da Istruzioni </w:t>
            </w:r>
            <w:r w:rsidR="002B05F3" w:rsidRPr="00BD05E0">
              <w:rPr>
                <w:rFonts w:ascii="Times New Roman" w:eastAsia="Times New Roman" w:hAnsi="Times New Roman" w:cs="Times New Roman"/>
                <w:szCs w:val="24"/>
                <w:lang w:eastAsia="it-IT"/>
              </w:rPr>
              <w:t xml:space="preserve">di </w:t>
            </w:r>
            <w:r w:rsidRPr="00BD05E0">
              <w:rPr>
                <w:rFonts w:ascii="Times New Roman" w:eastAsia="Times New Roman" w:hAnsi="Times New Roman" w:cs="Times New Roman"/>
                <w:szCs w:val="24"/>
                <w:lang w:eastAsia="it-IT"/>
              </w:rPr>
              <w:t>Vigilanza</w:t>
            </w:r>
          </w:p>
          <w:p w:rsidR="00E61AEC" w:rsidRPr="00BD05E0" w:rsidRDefault="00E61AEC" w:rsidP="001707F7">
            <w:pPr>
              <w:suppressAutoHyphens/>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(Parere autovalutazione, Pareri operazioni con soggetti collegati) </w:t>
            </w:r>
          </w:p>
        </w:tc>
      </w:tr>
    </w:tbl>
    <w:p w:rsidR="00E61AEC" w:rsidRPr="00BD05E0" w:rsidRDefault="00E61AEC" w:rsidP="00E61AEC">
      <w:pPr>
        <w:spacing w:line="240" w:lineRule="auto"/>
        <w:rPr>
          <w:rFonts w:ascii="Times New Roman" w:eastAsia="Times New Roman" w:hAnsi="Times New Roman" w:cs="Times New Roman"/>
          <w:szCs w:val="24"/>
          <w:lang w:eastAsia="it-IT"/>
        </w:rPr>
      </w:pPr>
    </w:p>
    <w:p w:rsidR="00DB1320" w:rsidRPr="00BD05E0" w:rsidRDefault="00DB1320"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Si precisa che la </w:t>
      </w:r>
      <w:r w:rsidR="0070276A">
        <w:rPr>
          <w:rFonts w:ascii="Times New Roman" w:eastAsia="Times New Roman" w:hAnsi="Times New Roman" w:cs="Times New Roman"/>
          <w:szCs w:val="24"/>
          <w:lang w:eastAsia="it-IT"/>
        </w:rPr>
        <w:t>Cassa</w:t>
      </w:r>
      <w:r w:rsidRPr="00BD05E0">
        <w:rPr>
          <w:rFonts w:ascii="Times New Roman" w:eastAsia="Times New Roman" w:hAnsi="Times New Roman" w:cs="Times New Roman"/>
          <w:szCs w:val="24"/>
          <w:lang w:eastAsia="it-IT"/>
        </w:rPr>
        <w:t xml:space="preserve"> ha assegnato le funzioni di Organismo di Vigilanza 231/01 all’Organismo appositamente istituito.</w:t>
      </w:r>
    </w:p>
    <w:p w:rsidR="00DB1320" w:rsidRPr="00BD05E0" w:rsidRDefault="00DB1320" w:rsidP="00E61AEC">
      <w:pPr>
        <w:spacing w:line="240" w:lineRule="auto"/>
        <w:rPr>
          <w:rFonts w:ascii="Times New Roman" w:eastAsia="Times New Roman" w:hAnsi="Times New Roman" w:cs="Times New Roman"/>
          <w:szCs w:val="24"/>
          <w:lang w:eastAsia="it-IT"/>
        </w:rPr>
      </w:pPr>
    </w:p>
    <w:p w:rsidR="00E61AEC" w:rsidRPr="00BD05E0" w:rsidRDefault="00E61AEC" w:rsidP="00E61AEC">
      <w:pPr>
        <w:keepNext/>
        <w:suppressAutoHyphens/>
        <w:spacing w:before="60" w:after="240" w:line="240" w:lineRule="auto"/>
        <w:jc w:val="left"/>
        <w:outlineLvl w:val="1"/>
        <w:rPr>
          <w:rFonts w:ascii="Times New Roman" w:eastAsia="Times New Roman" w:hAnsi="Times New Roman" w:cs="Times New Roman"/>
          <w:b/>
          <w:bCs/>
          <w:iCs/>
          <w:szCs w:val="24"/>
          <w:u w:val="single"/>
          <w:lang w:eastAsia="it-IT"/>
        </w:rPr>
      </w:pPr>
      <w:bookmarkStart w:id="10" w:name="_Toc462906335"/>
      <w:r w:rsidRPr="00BD05E0">
        <w:rPr>
          <w:rFonts w:ascii="Times New Roman" w:eastAsia="Times New Roman" w:hAnsi="Times New Roman" w:cs="Times New Roman"/>
          <w:b/>
          <w:bCs/>
          <w:iCs/>
          <w:szCs w:val="24"/>
          <w:u w:val="single"/>
          <w:lang w:eastAsia="it-IT"/>
        </w:rPr>
        <w:t>Politiche di successione eventualmente predisposte, numero e tipologie di cariche interessate</w:t>
      </w:r>
      <w:bookmarkEnd w:id="10"/>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Non sono state predisposte politiche di successione per le posizioni di vertice.</w:t>
      </w:r>
    </w:p>
    <w:p w:rsidR="002B05F3" w:rsidRPr="00BD05E0" w:rsidRDefault="002B05F3" w:rsidP="00E61AEC">
      <w:pPr>
        <w:spacing w:line="240" w:lineRule="auto"/>
        <w:rPr>
          <w:rFonts w:ascii="Times New Roman" w:eastAsia="Times New Roman" w:hAnsi="Times New Roman" w:cs="Times New Roman"/>
          <w:szCs w:val="24"/>
          <w:lang w:eastAsia="it-IT"/>
        </w:rPr>
      </w:pPr>
    </w:p>
    <w:p w:rsidR="00E61AEC" w:rsidRPr="00BD05E0" w:rsidRDefault="00E61AEC" w:rsidP="00E61AEC">
      <w:pPr>
        <w:keepNext/>
        <w:suppressAutoHyphens/>
        <w:spacing w:before="60" w:after="240" w:line="240" w:lineRule="auto"/>
        <w:jc w:val="left"/>
        <w:outlineLvl w:val="1"/>
        <w:rPr>
          <w:rFonts w:ascii="Times New Roman" w:eastAsia="Times New Roman" w:hAnsi="Times New Roman" w:cs="Times New Roman"/>
          <w:b/>
          <w:bCs/>
          <w:iCs/>
          <w:szCs w:val="24"/>
          <w:u w:val="single"/>
          <w:lang w:eastAsia="it-IT"/>
        </w:rPr>
      </w:pPr>
      <w:bookmarkStart w:id="11" w:name="_Toc462906336"/>
      <w:r w:rsidRPr="00BD05E0">
        <w:rPr>
          <w:rFonts w:ascii="Times New Roman" w:eastAsia="Times New Roman" w:hAnsi="Times New Roman" w:cs="Times New Roman"/>
          <w:b/>
          <w:bCs/>
          <w:iCs/>
          <w:szCs w:val="24"/>
          <w:u w:val="single"/>
          <w:lang w:eastAsia="it-IT"/>
        </w:rPr>
        <w:t xml:space="preserve">Descrizione </w:t>
      </w:r>
      <w:r w:rsidRPr="00764AC4">
        <w:rPr>
          <w:rFonts w:ascii="Times New Roman" w:eastAsia="Times New Roman" w:hAnsi="Times New Roman" w:cs="Times New Roman"/>
          <w:b/>
          <w:bCs/>
          <w:iCs/>
          <w:szCs w:val="24"/>
          <w:u w:val="single"/>
          <w:lang w:eastAsia="it-IT"/>
        </w:rPr>
        <w:t>del flusso di informazioni sui</w:t>
      </w:r>
      <w:r w:rsidRPr="00BD05E0">
        <w:rPr>
          <w:rFonts w:ascii="Times New Roman" w:eastAsia="Times New Roman" w:hAnsi="Times New Roman" w:cs="Times New Roman"/>
          <w:b/>
          <w:bCs/>
          <w:iCs/>
          <w:szCs w:val="24"/>
          <w:u w:val="single"/>
          <w:lang w:eastAsia="it-IT"/>
        </w:rPr>
        <w:t xml:space="preserve"> rischi indirizzato agli Organi sociali</w:t>
      </w:r>
      <w:bookmarkEnd w:id="11"/>
    </w:p>
    <w:p w:rsidR="00E61AEC" w:rsidRPr="00BD05E0" w:rsidRDefault="00E61AEC" w:rsidP="00E61AEC">
      <w:pPr>
        <w:tabs>
          <w:tab w:val="right" w:leader="dot" w:pos="9072"/>
        </w:tabs>
        <w:spacing w:after="60" w:line="240" w:lineRule="auto"/>
        <w:ind w:right="142"/>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Come anticipato, la </w:t>
      </w:r>
      <w:r w:rsidR="00C521C9">
        <w:rPr>
          <w:rFonts w:ascii="Times New Roman" w:eastAsia="Times New Roman" w:hAnsi="Times New Roman" w:cs="Times New Roman"/>
          <w:szCs w:val="24"/>
          <w:lang w:eastAsia="it-IT"/>
        </w:rPr>
        <w:t>Cassa</w:t>
      </w:r>
      <w:r w:rsidRPr="00BD05E0">
        <w:rPr>
          <w:rFonts w:ascii="Times New Roman" w:eastAsia="Times New Roman" w:hAnsi="Times New Roman" w:cs="Times New Roman"/>
          <w:szCs w:val="24"/>
          <w:lang w:eastAsia="it-IT"/>
        </w:rPr>
        <w:t>, in ottemperanza alle disposizioni di vigilanza, ha adottato un regolamento che disciplina:</w:t>
      </w:r>
    </w:p>
    <w:p w:rsidR="00E61AEC" w:rsidRPr="00BD05E0" w:rsidRDefault="00E61AEC" w:rsidP="00E61AEC">
      <w:pPr>
        <w:numPr>
          <w:ilvl w:val="0"/>
          <w:numId w:val="4"/>
        </w:numPr>
        <w:tabs>
          <w:tab w:val="left" w:pos="567"/>
          <w:tab w:val="right" w:leader="dot" w:pos="9072"/>
        </w:tabs>
        <w:overflowPunct w:val="0"/>
        <w:autoSpaceDE w:val="0"/>
        <w:autoSpaceDN w:val="0"/>
        <w:adjustRightInd w:val="0"/>
        <w:spacing w:after="60" w:line="280" w:lineRule="exact"/>
        <w:ind w:left="567" w:right="142" w:hanging="283"/>
        <w:contextualSpacing/>
        <w:textAlignment w:val="baseline"/>
        <w:rPr>
          <w:rFonts w:ascii="Times New Roman" w:eastAsia="Calibri" w:hAnsi="Times New Roman" w:cs="Times New Roman"/>
          <w:szCs w:val="24"/>
        </w:rPr>
      </w:pPr>
      <w:r w:rsidRPr="00BD05E0">
        <w:rPr>
          <w:rFonts w:ascii="Times New Roman" w:eastAsia="Calibri" w:hAnsi="Times New Roman" w:cs="Times New Roman"/>
          <w:szCs w:val="24"/>
        </w:rPr>
        <w:t xml:space="preserve">tempistica, forme e contenuti della documentazione da trasmettere ai singoli componenti degli Organi sociali, necessaria ai fini dell’adozione delle delibere sulle materie all'ordine del giorno; </w:t>
      </w:r>
    </w:p>
    <w:p w:rsidR="00E61AEC" w:rsidRPr="00BD05E0" w:rsidRDefault="00E61AEC" w:rsidP="00E61AEC">
      <w:pPr>
        <w:numPr>
          <w:ilvl w:val="0"/>
          <w:numId w:val="4"/>
        </w:numPr>
        <w:tabs>
          <w:tab w:val="left" w:pos="567"/>
          <w:tab w:val="right" w:leader="dot" w:pos="9072"/>
        </w:tabs>
        <w:overflowPunct w:val="0"/>
        <w:autoSpaceDE w:val="0"/>
        <w:autoSpaceDN w:val="0"/>
        <w:adjustRightInd w:val="0"/>
        <w:spacing w:after="60" w:line="280" w:lineRule="exact"/>
        <w:ind w:left="567" w:right="142" w:hanging="283"/>
        <w:contextualSpacing/>
        <w:textAlignment w:val="baseline"/>
        <w:rPr>
          <w:rFonts w:ascii="Times New Roman" w:eastAsia="Calibri" w:hAnsi="Times New Roman" w:cs="Times New Roman"/>
          <w:szCs w:val="24"/>
        </w:rPr>
      </w:pPr>
      <w:r w:rsidRPr="00BD05E0">
        <w:rPr>
          <w:rFonts w:ascii="Times New Roman" w:eastAsia="Calibri" w:hAnsi="Times New Roman" w:cs="Times New Roman"/>
          <w:szCs w:val="24"/>
        </w:rPr>
        <w:t>individuazione delle funzioni tenute a inviare, su base regolare, flussi informativi agli Organi sociali;</w:t>
      </w:r>
    </w:p>
    <w:p w:rsidR="00E61AEC" w:rsidRPr="00BD05E0" w:rsidRDefault="00E61AEC" w:rsidP="00E61AEC">
      <w:pPr>
        <w:numPr>
          <w:ilvl w:val="0"/>
          <w:numId w:val="4"/>
        </w:numPr>
        <w:tabs>
          <w:tab w:val="left" w:pos="567"/>
          <w:tab w:val="right" w:leader="dot" w:pos="9072"/>
        </w:tabs>
        <w:overflowPunct w:val="0"/>
        <w:autoSpaceDE w:val="0"/>
        <w:autoSpaceDN w:val="0"/>
        <w:adjustRightInd w:val="0"/>
        <w:spacing w:after="60" w:line="280" w:lineRule="exact"/>
        <w:ind w:left="567" w:right="142" w:hanging="283"/>
        <w:contextualSpacing/>
        <w:textAlignment w:val="baseline"/>
        <w:rPr>
          <w:rFonts w:ascii="Times New Roman" w:eastAsia="Calibri" w:hAnsi="Times New Roman" w:cs="Times New Roman"/>
          <w:szCs w:val="24"/>
        </w:rPr>
      </w:pPr>
      <w:r w:rsidRPr="00BD05E0">
        <w:rPr>
          <w:rFonts w:ascii="Times New Roman" w:eastAsia="Calibri" w:hAnsi="Times New Roman" w:cs="Times New Roman"/>
          <w:szCs w:val="24"/>
        </w:rPr>
        <w:t>determinazione del contenuto minimo dei flussi informativi;</w:t>
      </w:r>
    </w:p>
    <w:p w:rsidR="00E61AEC" w:rsidRPr="00BD05E0" w:rsidRDefault="00E61AEC" w:rsidP="00E61AEC">
      <w:pPr>
        <w:numPr>
          <w:ilvl w:val="0"/>
          <w:numId w:val="4"/>
        </w:numPr>
        <w:tabs>
          <w:tab w:val="left" w:pos="567"/>
          <w:tab w:val="right" w:leader="dot" w:pos="9072"/>
        </w:tabs>
        <w:overflowPunct w:val="0"/>
        <w:autoSpaceDE w:val="0"/>
        <w:autoSpaceDN w:val="0"/>
        <w:adjustRightInd w:val="0"/>
        <w:spacing w:after="60" w:line="280" w:lineRule="exact"/>
        <w:ind w:left="567" w:right="142" w:hanging="283"/>
        <w:contextualSpacing/>
        <w:textAlignment w:val="baseline"/>
        <w:rPr>
          <w:rFonts w:ascii="Times New Roman" w:eastAsia="Calibri" w:hAnsi="Times New Roman" w:cs="Times New Roman"/>
          <w:szCs w:val="24"/>
        </w:rPr>
      </w:pPr>
      <w:r w:rsidRPr="00BD05E0">
        <w:rPr>
          <w:rFonts w:ascii="Times New Roman" w:eastAsia="Calibri" w:hAnsi="Times New Roman" w:cs="Times New Roman"/>
          <w:szCs w:val="24"/>
        </w:rPr>
        <w:t>obblighi di riservatezza cui sono tenuti i componenti e i meccanismi previsti per assicurarne il rispetto.</w:t>
      </w:r>
    </w:p>
    <w:p w:rsidR="00E61AEC" w:rsidRPr="00BD05E0" w:rsidRDefault="00E61AEC" w:rsidP="00E61AEC">
      <w:pPr>
        <w:spacing w:line="240" w:lineRule="auto"/>
        <w:rPr>
          <w:rFonts w:ascii="Times New Roman" w:eastAsia="Times New Roman" w:hAnsi="Times New Roman" w:cs="Times New Roman"/>
          <w:szCs w:val="24"/>
          <w:lang w:eastAsia="it-IT"/>
        </w:rPr>
      </w:pPr>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xml:space="preserve">I flussi informativi sui rischi indirizzati agli Organi sociali consentono la verifica della regolarità dell’attività di amministrazione, dell’osservanza delle norme di legge, regolamentari e statutarie, dell’adeguatezza degli assetti organizzativi, contabili e dei sistemi informativi della </w:t>
      </w:r>
      <w:r w:rsidR="00C521C9">
        <w:rPr>
          <w:rFonts w:ascii="Times New Roman" w:eastAsia="Times New Roman" w:hAnsi="Times New Roman" w:cs="Times New Roman"/>
          <w:szCs w:val="24"/>
          <w:lang w:eastAsia="it-IT"/>
        </w:rPr>
        <w:t>Cassa</w:t>
      </w:r>
      <w:r w:rsidRPr="00BD05E0">
        <w:rPr>
          <w:rFonts w:ascii="Times New Roman" w:eastAsia="Times New Roman" w:hAnsi="Times New Roman" w:cs="Times New Roman"/>
          <w:szCs w:val="24"/>
          <w:lang w:eastAsia="it-IT"/>
        </w:rPr>
        <w:t>, dell’adeguatezza e affidabilità del sistema dei controlli interni.</w:t>
      </w:r>
    </w:p>
    <w:p w:rsidR="00E61AEC" w:rsidRPr="00BD05E0" w:rsidRDefault="00E61AEC" w:rsidP="00E61AEC">
      <w:pPr>
        <w:spacing w:line="240" w:lineRule="auto"/>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In particolare, tali flussi includono il livello e l’andamento dell’esposizione alle diverse tipologie di rischi rilevanti, gli eventuali scostamenti rispetto alle politiche approvate, nonché gli esiti delle previste attività di controllo.</w:t>
      </w:r>
    </w:p>
    <w:p w:rsidR="002165DE" w:rsidRPr="002165DE" w:rsidRDefault="002165DE" w:rsidP="00BD05E0">
      <w:pPr>
        <w:spacing w:line="240" w:lineRule="auto"/>
        <w:rPr>
          <w:rFonts w:ascii="Times New Roman" w:eastAsia="Times New Roman" w:hAnsi="Times New Roman" w:cs="Times New Roman"/>
          <w:b/>
          <w:szCs w:val="24"/>
          <w:lang w:eastAsia="it-IT"/>
        </w:rPr>
      </w:pPr>
      <w:r w:rsidRPr="002165DE">
        <w:rPr>
          <w:rFonts w:ascii="Times New Roman" w:eastAsia="Times New Roman" w:hAnsi="Times New Roman" w:cs="Times New Roman"/>
          <w:b/>
          <w:szCs w:val="24"/>
          <w:lang w:eastAsia="it-IT"/>
        </w:rPr>
        <w:t xml:space="preserve">Descrizione della composizione quali-quantitativa del Consiglio di amministrazione di </w:t>
      </w:r>
      <w:proofErr w:type="spellStart"/>
      <w:r w:rsidRPr="002165DE">
        <w:rPr>
          <w:rFonts w:ascii="Times New Roman" w:eastAsia="Times New Roman" w:hAnsi="Times New Roman" w:cs="Times New Roman"/>
          <w:b/>
          <w:szCs w:val="24"/>
          <w:lang w:eastAsia="it-IT"/>
        </w:rPr>
        <w:t>PrimaCassa</w:t>
      </w:r>
      <w:proofErr w:type="spellEnd"/>
    </w:p>
    <w:p w:rsidR="00BD05E0" w:rsidRPr="00BD05E0" w:rsidRDefault="00BD05E0" w:rsidP="00BD05E0">
      <w:pPr>
        <w:spacing w:line="240" w:lineRule="auto"/>
        <w:ind w:right="-1"/>
        <w:rPr>
          <w:rFonts w:ascii="Times New Roman" w:eastAsia="Arial Unicode MS" w:hAnsi="Times New Roman" w:cs="Times New Roman"/>
          <w:szCs w:val="24"/>
          <w:lang w:eastAsia="it-IT"/>
        </w:rPr>
      </w:pPr>
      <w:r w:rsidRPr="00BD05E0">
        <w:rPr>
          <w:rFonts w:ascii="Times New Roman" w:eastAsia="Arial Unicode MS" w:hAnsi="Times New Roman" w:cs="Times New Roman"/>
          <w:iCs/>
          <w:color w:val="000000"/>
          <w:szCs w:val="20"/>
          <w:lang w:eastAsia="it-IT"/>
        </w:rPr>
        <w:t xml:space="preserve">Con riferimento alla composizione </w:t>
      </w:r>
      <w:r w:rsidRPr="00BD05E0">
        <w:rPr>
          <w:rFonts w:ascii="Times New Roman" w:eastAsia="Arial Unicode MS" w:hAnsi="Times New Roman" w:cs="Times New Roman"/>
          <w:b/>
          <w:iCs/>
          <w:color w:val="000000"/>
          <w:szCs w:val="20"/>
          <w:lang w:eastAsia="it-IT"/>
        </w:rPr>
        <w:t xml:space="preserve">quantitativa </w:t>
      </w:r>
      <w:r w:rsidR="00783A21" w:rsidRPr="00783A21">
        <w:rPr>
          <w:rFonts w:ascii="Times New Roman" w:eastAsia="Arial Unicode MS" w:hAnsi="Times New Roman" w:cs="Times New Roman"/>
          <w:iCs/>
          <w:color w:val="000000"/>
          <w:szCs w:val="20"/>
          <w:lang w:eastAsia="it-IT"/>
        </w:rPr>
        <w:t>il</w:t>
      </w:r>
      <w:r w:rsidRPr="00BD05E0">
        <w:rPr>
          <w:rFonts w:ascii="Times New Roman" w:eastAsia="Arial Unicode MS" w:hAnsi="Times New Roman" w:cs="Times New Roman"/>
          <w:szCs w:val="24"/>
          <w:lang w:eastAsia="it-IT"/>
        </w:rPr>
        <w:t xml:space="preserve"> numero di 12 Amministratori per il primo triennio (che si ridurrà a 9 nel secondo triennio) </w:t>
      </w:r>
      <w:r w:rsidR="00783A21">
        <w:rPr>
          <w:rFonts w:ascii="Times New Roman" w:eastAsia="Arial Unicode MS" w:hAnsi="Times New Roman" w:cs="Times New Roman"/>
          <w:szCs w:val="24"/>
          <w:lang w:eastAsia="it-IT"/>
        </w:rPr>
        <w:t xml:space="preserve">è </w:t>
      </w:r>
      <w:r w:rsidRPr="00BD05E0">
        <w:rPr>
          <w:rFonts w:ascii="Times New Roman" w:eastAsia="Arial Unicode MS" w:hAnsi="Times New Roman" w:cs="Times New Roman"/>
          <w:szCs w:val="24"/>
          <w:lang w:eastAsia="it-IT"/>
        </w:rPr>
        <w:t xml:space="preserve">stato ritenuto adeguato alle esigenze di rappresentanza in un ambito territoriale di competenza assai vasto (44 sportelli) e la pariteticità di designazioni </w:t>
      </w:r>
      <w:r w:rsidR="00153522">
        <w:rPr>
          <w:rFonts w:ascii="Times New Roman" w:eastAsia="Arial Unicode MS" w:hAnsi="Times New Roman" w:cs="Times New Roman"/>
          <w:szCs w:val="24"/>
          <w:lang w:eastAsia="it-IT"/>
        </w:rPr>
        <w:t>è</w:t>
      </w:r>
      <w:r w:rsidRPr="00BD05E0">
        <w:rPr>
          <w:rFonts w:ascii="Times New Roman" w:eastAsia="Arial Unicode MS" w:hAnsi="Times New Roman" w:cs="Times New Roman"/>
          <w:szCs w:val="24"/>
          <w:lang w:eastAsia="it-IT"/>
        </w:rPr>
        <w:t xml:space="preserve"> coerente con la volontà di generare velocemente la massima integrazione delle </w:t>
      </w:r>
      <w:proofErr w:type="spellStart"/>
      <w:r w:rsidRPr="00BD05E0">
        <w:rPr>
          <w:rFonts w:ascii="Times New Roman" w:eastAsia="Arial Unicode MS" w:hAnsi="Times New Roman" w:cs="Times New Roman"/>
          <w:i/>
          <w:szCs w:val="24"/>
          <w:lang w:eastAsia="it-IT"/>
        </w:rPr>
        <w:t>governance</w:t>
      </w:r>
      <w:proofErr w:type="spellEnd"/>
      <w:r w:rsidRPr="00BD05E0">
        <w:rPr>
          <w:rFonts w:ascii="Times New Roman" w:eastAsia="Arial Unicode MS" w:hAnsi="Times New Roman" w:cs="Times New Roman"/>
          <w:szCs w:val="24"/>
          <w:lang w:eastAsia="it-IT"/>
        </w:rPr>
        <w:t>.</w:t>
      </w:r>
    </w:p>
    <w:p w:rsidR="00BD05E0" w:rsidRPr="00BD05E0" w:rsidRDefault="00BD05E0" w:rsidP="00BD05E0">
      <w:pPr>
        <w:spacing w:line="240" w:lineRule="auto"/>
        <w:ind w:right="-1"/>
        <w:rPr>
          <w:rFonts w:ascii="Times New Roman" w:eastAsia="Arial Unicode MS" w:hAnsi="Times New Roman" w:cs="Times New Roman"/>
          <w:i/>
          <w:szCs w:val="24"/>
          <w:lang w:eastAsia="it-IT"/>
        </w:rPr>
      </w:pPr>
      <w:r w:rsidRPr="00BD05E0">
        <w:rPr>
          <w:rFonts w:ascii="Times New Roman" w:eastAsia="Arial Unicode MS" w:hAnsi="Times New Roman" w:cs="Times New Roman"/>
          <w:szCs w:val="24"/>
          <w:lang w:eastAsia="it-IT"/>
        </w:rPr>
        <w:t xml:space="preserve">In relazione ai profili </w:t>
      </w:r>
      <w:r w:rsidRPr="00BD05E0">
        <w:rPr>
          <w:rFonts w:ascii="Times New Roman" w:eastAsia="Arial Unicode MS" w:hAnsi="Times New Roman" w:cs="Times New Roman"/>
          <w:b/>
          <w:szCs w:val="24"/>
          <w:lang w:eastAsia="it-IT"/>
        </w:rPr>
        <w:t xml:space="preserve">qualitativi </w:t>
      </w:r>
      <w:r w:rsidRPr="00BD05E0">
        <w:rPr>
          <w:rFonts w:ascii="Times New Roman" w:eastAsia="Arial Unicode MS" w:hAnsi="Times New Roman" w:cs="Times New Roman"/>
          <w:szCs w:val="24"/>
          <w:lang w:eastAsia="it-IT"/>
        </w:rPr>
        <w:t>della composizione degli Organi, si ritiene indispensabile richiamarsi alle Disposizioni di natura primaria e secondaria che impongono anche in ragione del ruolo ricoperto di possedere requisiti di professionalità, onorabilità e indipendenza</w:t>
      </w:r>
      <w:r w:rsidRPr="00BD05E0">
        <w:rPr>
          <w:rFonts w:ascii="Times New Roman" w:eastAsia="Arial Unicode MS" w:hAnsi="Times New Roman" w:cs="Times New Roman"/>
          <w:i/>
          <w:szCs w:val="24"/>
          <w:lang w:eastAsia="it-IT"/>
        </w:rPr>
        <w:t>.</w:t>
      </w:r>
    </w:p>
    <w:p w:rsidR="00BD05E0" w:rsidRPr="00BD05E0" w:rsidRDefault="0070276A" w:rsidP="00BD05E0">
      <w:pPr>
        <w:spacing w:line="240" w:lineRule="auto"/>
        <w:ind w:right="-1"/>
        <w:rPr>
          <w:rFonts w:ascii="Times New Roman" w:eastAsia="Arial Unicode MS" w:hAnsi="Times New Roman" w:cs="Times New Roman"/>
          <w:szCs w:val="24"/>
          <w:lang w:eastAsia="it-IT"/>
        </w:rPr>
      </w:pPr>
      <w:r>
        <w:rPr>
          <w:rFonts w:ascii="Times New Roman" w:eastAsia="Arial Unicode MS" w:hAnsi="Times New Roman" w:cs="Times New Roman"/>
          <w:szCs w:val="24"/>
          <w:lang w:eastAsia="it-IT"/>
        </w:rPr>
        <w:lastRenderedPageBreak/>
        <w:t>Con</w:t>
      </w:r>
      <w:r w:rsidR="00BD05E0" w:rsidRPr="00BD05E0">
        <w:rPr>
          <w:rFonts w:ascii="Times New Roman" w:eastAsia="Arial Unicode MS" w:hAnsi="Times New Roman" w:cs="Times New Roman"/>
          <w:szCs w:val="24"/>
          <w:lang w:eastAsia="it-IT"/>
        </w:rPr>
        <w:t xml:space="preserve"> riguardo all’esigenza che i componenti gli Organi siano “dotati di professionalità adeguate al ruolo da ricoprire, anche in eventuali comitati interni al Consiglio e calibrate in relazione alle caratteristiche operative e dimensionali della Banca”, il Regolamento assembleare ed elettorale adottato dalla Banca stabilisce quale criterio per la </w:t>
      </w:r>
      <w:proofErr w:type="spellStart"/>
      <w:r w:rsidR="00BD05E0" w:rsidRPr="00BD05E0">
        <w:rPr>
          <w:rFonts w:ascii="Times New Roman" w:eastAsia="Arial Unicode MS" w:hAnsi="Times New Roman" w:cs="Times New Roman"/>
          <w:szCs w:val="24"/>
          <w:lang w:eastAsia="it-IT"/>
        </w:rPr>
        <w:t>candidabilità</w:t>
      </w:r>
      <w:proofErr w:type="spellEnd"/>
      <w:r w:rsidR="00BD05E0" w:rsidRPr="00BD05E0">
        <w:rPr>
          <w:rFonts w:ascii="Times New Roman" w:eastAsia="Arial Unicode MS" w:hAnsi="Times New Roman" w:cs="Times New Roman"/>
          <w:szCs w:val="24"/>
          <w:lang w:eastAsia="it-IT"/>
        </w:rPr>
        <w:t xml:space="preserve"> ad Amministratore da parte del Consiglio e dei Soci, la circostanza che vengano presentate liste di soggetti che per almeno metà del loro numero siano muniti dei requisiti di professionalità di cui all’art. 2, 1° comma, del Decreto del Ministero de Tesoro n. 161/98, vale a dire quelli che il decreto citato richiede per il Presidente del Consiglio di amministrazione di una Banca di Credito Cooperativo.</w:t>
      </w:r>
    </w:p>
    <w:p w:rsidR="00BD05E0" w:rsidRPr="00BD05E0" w:rsidRDefault="00BD05E0" w:rsidP="00BD05E0">
      <w:pPr>
        <w:spacing w:line="240" w:lineRule="auto"/>
        <w:ind w:right="-1"/>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 xml:space="preserve">In relazione al su indicato aspetto si precisa che tutti gli Amministratori nominati in occasione dell’Assemblea del 29.10.2017 sono in possesso dei requisiti di professionalità di cui all’art. 2, 1° comma, del </w:t>
      </w:r>
      <w:proofErr w:type="spellStart"/>
      <w:r w:rsidRPr="00BD05E0">
        <w:rPr>
          <w:rFonts w:ascii="Times New Roman" w:eastAsia="Arial Unicode MS" w:hAnsi="Times New Roman" w:cs="Times New Roman"/>
          <w:szCs w:val="24"/>
          <w:lang w:eastAsia="it-IT"/>
        </w:rPr>
        <w:t>d.m.</w:t>
      </w:r>
      <w:proofErr w:type="spellEnd"/>
      <w:r w:rsidRPr="00BD05E0">
        <w:rPr>
          <w:rFonts w:ascii="Times New Roman" w:eastAsia="Arial Unicode MS" w:hAnsi="Times New Roman" w:cs="Times New Roman"/>
          <w:szCs w:val="24"/>
          <w:lang w:eastAsia="it-IT"/>
        </w:rPr>
        <w:t xml:space="preserve"> 161/98 quantomeno per l’avere gli stessi maturato un’esperienza complessiva di almeno un triennio attraverso l’esercizio di attività di amministrazione nelle rispettive banche di provenienza.</w:t>
      </w:r>
    </w:p>
    <w:p w:rsidR="00BD05E0" w:rsidRPr="00BD05E0" w:rsidRDefault="00BD05E0" w:rsidP="00BD05E0">
      <w:pPr>
        <w:spacing w:line="240" w:lineRule="auto"/>
        <w:ind w:right="-1"/>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Inoltre gli stessi hanno partecipato ai corsi di formazione promossi dalla Federazione Regionale al fine di mantenere costantemente adeguato il livello di professionalità nonché il livello di conoscenza delle tematiche bancarie e delle normative di riferimento tempestivamente aggiornato in funzione dell’evoluzione delle stesse e del contesto operativo delle banche associate conformemente a quanto prescritto dai Regolamenti Assembleari ed Elettorali rispettivamente a suo tempo adottati dalle Banche interessate dalla fusione.</w:t>
      </w:r>
    </w:p>
    <w:p w:rsidR="00BD05E0" w:rsidRPr="00BD05E0" w:rsidRDefault="00971BF2" w:rsidP="00BD05E0">
      <w:pPr>
        <w:spacing w:line="240" w:lineRule="auto"/>
        <w:ind w:right="-1"/>
        <w:rPr>
          <w:rFonts w:ascii="Times New Roman" w:eastAsia="Arial Unicode MS" w:hAnsi="Times New Roman" w:cs="Times New Roman"/>
          <w:szCs w:val="24"/>
          <w:lang w:eastAsia="it-IT"/>
        </w:rPr>
      </w:pPr>
      <w:r>
        <w:rPr>
          <w:rFonts w:ascii="Times New Roman" w:eastAsia="Arial Unicode MS" w:hAnsi="Times New Roman" w:cs="Times New Roman"/>
          <w:szCs w:val="24"/>
          <w:lang w:eastAsia="it-IT"/>
        </w:rPr>
        <w:t>Gli</w:t>
      </w:r>
      <w:r w:rsidR="00BD05E0" w:rsidRPr="00BD05E0">
        <w:rPr>
          <w:rFonts w:ascii="Times New Roman" w:eastAsia="Arial Unicode MS" w:hAnsi="Times New Roman" w:cs="Times New Roman"/>
          <w:szCs w:val="24"/>
          <w:lang w:eastAsia="it-IT"/>
        </w:rPr>
        <w:t xml:space="preserve"> altri profili qualitativi sono elencati all'articolo 32 dello Statuto della Cassa che definisce i requisiti per l’eleggibilità alla carica di Amministratore. Il primo comma stabilisce, coerentemente con la natura di società cooperativa a mutualità prevalente, che gli Amministratori devono essere Soci della stessa, previsione diretta conseguenza del modello democratico della cooperazione di credito. Il peculiare profilo di </w:t>
      </w:r>
      <w:proofErr w:type="spellStart"/>
      <w:r w:rsidR="00BD05E0" w:rsidRPr="00BD05E0">
        <w:rPr>
          <w:rFonts w:ascii="Times New Roman" w:eastAsia="Arial Unicode MS" w:hAnsi="Times New Roman" w:cs="Times New Roman"/>
          <w:i/>
          <w:szCs w:val="24"/>
          <w:lang w:eastAsia="it-IT"/>
        </w:rPr>
        <w:t>governance</w:t>
      </w:r>
      <w:proofErr w:type="spellEnd"/>
      <w:r w:rsidR="00BD05E0" w:rsidRPr="00BD05E0">
        <w:rPr>
          <w:rFonts w:ascii="Times New Roman" w:eastAsia="Arial Unicode MS" w:hAnsi="Times New Roman" w:cs="Times New Roman"/>
          <w:szCs w:val="24"/>
          <w:lang w:eastAsia="it-IT"/>
        </w:rPr>
        <w:t xml:space="preserve"> della Cassa di Credito Cooperativo si fonda, infatti, su un sistema democratico elettivo di nomina degli Amministratori, scelti dall'Assemblea dei Soci tra i propri membri con voto capitario. Ne consegue che l’Organo di governo sia composto da persone con esperienze pregresse, competenze e caratterizzazioni eterogenee, agevolando così, in modo coerente con il peculiare modello giuridico di tale tipologia di banche, la diversificazione della composizione degli Organi. </w:t>
      </w:r>
    </w:p>
    <w:p w:rsidR="00BD05E0" w:rsidRPr="00BD05E0" w:rsidRDefault="00BD05E0" w:rsidP="00BD05E0">
      <w:pPr>
        <w:spacing w:line="240" w:lineRule="auto"/>
        <w:ind w:right="-1"/>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 xml:space="preserve">Per una composizione ottimale dell’Organo rileva anche l’avvertenza di cui all’ articolo 32 dello Statuto, ove si richiede nel Consiglio la rappresentanza delle diverse componenti della base sociale in termini di categorie economiche, ambito territoriale, appartenenza di genere, età anagrafica. </w:t>
      </w:r>
    </w:p>
    <w:p w:rsidR="00BD05E0" w:rsidRPr="00BD05E0" w:rsidRDefault="00BD05E0" w:rsidP="00783A21">
      <w:pPr>
        <w:spacing w:line="240" w:lineRule="auto"/>
        <w:ind w:right="-1"/>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 xml:space="preserve">Analogamente a quanto disposto dal su indicato art. 32, sempre con riferimento ai criteri qualitativi e anche ad integrazione degli stessi, </w:t>
      </w:r>
      <w:r w:rsidR="00783A21">
        <w:rPr>
          <w:rFonts w:ascii="Times New Roman" w:eastAsia="Arial Unicode MS" w:hAnsi="Times New Roman" w:cs="Times New Roman"/>
          <w:szCs w:val="24"/>
          <w:lang w:eastAsia="it-IT"/>
        </w:rPr>
        <w:t xml:space="preserve">era emersa </w:t>
      </w:r>
      <w:r w:rsidRPr="00BD05E0">
        <w:rPr>
          <w:rFonts w:ascii="Times New Roman" w:eastAsia="Arial Unicode MS" w:hAnsi="Times New Roman" w:cs="Times New Roman"/>
          <w:szCs w:val="24"/>
          <w:lang w:eastAsia="it-IT"/>
        </w:rPr>
        <w:t>l’opportunità di designare candidati con le seguenti caratteristiche:</w:t>
      </w:r>
    </w:p>
    <w:p w:rsidR="00BD05E0" w:rsidRPr="00BD05E0" w:rsidRDefault="00BD05E0" w:rsidP="00BD05E0">
      <w:pPr>
        <w:numPr>
          <w:ilvl w:val="0"/>
          <w:numId w:val="7"/>
        </w:numPr>
        <w:tabs>
          <w:tab w:val="clear" w:pos="734"/>
          <w:tab w:val="num" w:pos="810"/>
        </w:tabs>
        <w:spacing w:line="240" w:lineRule="auto"/>
        <w:ind w:left="810" w:right="-1"/>
        <w:jc w:val="left"/>
        <w:rPr>
          <w:rFonts w:ascii="Times New Roman" w:eastAsia="Arial Unicode MS" w:hAnsi="Times New Roman" w:cs="Times New Roman"/>
          <w:szCs w:val="24"/>
          <w:lang w:eastAsia="it-IT"/>
        </w:rPr>
      </w:pPr>
      <w:r w:rsidRPr="00BD05E0">
        <w:rPr>
          <w:rFonts w:ascii="Times New Roman" w:eastAsia="Arial Unicode MS" w:hAnsi="Times New Roman" w:cs="Times New Roman"/>
          <w:b/>
          <w:szCs w:val="24"/>
          <w:lang w:eastAsia="it-IT"/>
        </w:rPr>
        <w:t>Appartenenza territoriale</w:t>
      </w:r>
      <w:r w:rsidRPr="00BD05E0">
        <w:rPr>
          <w:rFonts w:ascii="Times New Roman" w:eastAsia="Arial Unicode MS" w:hAnsi="Times New Roman" w:cs="Times New Roman"/>
          <w:szCs w:val="24"/>
          <w:lang w:eastAsia="it-IT"/>
        </w:rPr>
        <w:t xml:space="preserve">: candidati che, tenendo conto anche delle designazioni delle </w:t>
      </w:r>
      <w:proofErr w:type="spellStart"/>
      <w:r w:rsidRPr="00BD05E0">
        <w:rPr>
          <w:rFonts w:ascii="Times New Roman" w:eastAsia="Arial Unicode MS" w:hAnsi="Times New Roman" w:cs="Times New Roman"/>
          <w:szCs w:val="24"/>
          <w:lang w:eastAsia="it-IT"/>
        </w:rPr>
        <w:t>aggregande</w:t>
      </w:r>
      <w:proofErr w:type="spellEnd"/>
      <w:r w:rsidRPr="00BD05E0">
        <w:rPr>
          <w:rFonts w:ascii="Times New Roman" w:eastAsia="Arial Unicode MS" w:hAnsi="Times New Roman" w:cs="Times New Roman"/>
          <w:szCs w:val="24"/>
          <w:lang w:eastAsia="it-IT"/>
        </w:rPr>
        <w:t>, consentano adeguata copertura delle sei zone nelle quali è stata suddivisa il territorio di competenza</w:t>
      </w:r>
    </w:p>
    <w:p w:rsidR="00BD05E0" w:rsidRPr="00BD05E0" w:rsidRDefault="00BD05E0" w:rsidP="00BD05E0">
      <w:pPr>
        <w:numPr>
          <w:ilvl w:val="0"/>
          <w:numId w:val="7"/>
        </w:numPr>
        <w:tabs>
          <w:tab w:val="clear" w:pos="734"/>
          <w:tab w:val="num" w:pos="810"/>
        </w:tabs>
        <w:spacing w:line="240" w:lineRule="auto"/>
        <w:ind w:left="810" w:right="-1"/>
        <w:jc w:val="left"/>
        <w:rPr>
          <w:rFonts w:ascii="Times New Roman" w:eastAsia="Arial Unicode MS" w:hAnsi="Times New Roman" w:cs="Times New Roman"/>
          <w:szCs w:val="24"/>
          <w:lang w:eastAsia="it-IT"/>
        </w:rPr>
      </w:pPr>
      <w:r w:rsidRPr="00BD05E0">
        <w:rPr>
          <w:rFonts w:ascii="Times New Roman" w:eastAsia="Arial Unicode MS" w:hAnsi="Times New Roman" w:cs="Times New Roman"/>
          <w:b/>
          <w:szCs w:val="24"/>
          <w:lang w:eastAsia="it-IT"/>
        </w:rPr>
        <w:t>Attività svolta</w:t>
      </w:r>
      <w:r w:rsidRPr="00BD05E0">
        <w:rPr>
          <w:rFonts w:ascii="Times New Roman" w:eastAsia="Arial Unicode MS" w:hAnsi="Times New Roman" w:cs="Times New Roman"/>
          <w:szCs w:val="24"/>
          <w:lang w:eastAsia="it-IT"/>
        </w:rPr>
        <w:t>: almeno un professionista di area legale</w:t>
      </w:r>
    </w:p>
    <w:p w:rsidR="00BD05E0" w:rsidRPr="00BD05E0" w:rsidRDefault="00BD05E0" w:rsidP="00BD05E0">
      <w:pPr>
        <w:numPr>
          <w:ilvl w:val="0"/>
          <w:numId w:val="7"/>
        </w:numPr>
        <w:tabs>
          <w:tab w:val="clear" w:pos="734"/>
          <w:tab w:val="num" w:pos="810"/>
        </w:tabs>
        <w:spacing w:line="240" w:lineRule="auto"/>
        <w:ind w:left="810" w:right="-1"/>
        <w:jc w:val="left"/>
        <w:rPr>
          <w:rFonts w:ascii="Times New Roman" w:eastAsia="Arial Unicode MS" w:hAnsi="Times New Roman" w:cs="Times New Roman"/>
          <w:szCs w:val="24"/>
          <w:lang w:eastAsia="it-IT"/>
        </w:rPr>
      </w:pPr>
      <w:r w:rsidRPr="00BD05E0">
        <w:rPr>
          <w:rFonts w:ascii="Times New Roman" w:eastAsia="Arial Unicode MS" w:hAnsi="Times New Roman" w:cs="Times New Roman"/>
          <w:b/>
          <w:szCs w:val="24"/>
          <w:lang w:eastAsia="it-IT"/>
        </w:rPr>
        <w:t>Genere</w:t>
      </w:r>
      <w:r w:rsidRPr="00BD05E0">
        <w:rPr>
          <w:rFonts w:ascii="Times New Roman" w:eastAsia="Arial Unicode MS" w:hAnsi="Times New Roman" w:cs="Times New Roman"/>
          <w:szCs w:val="24"/>
          <w:lang w:eastAsia="it-IT"/>
        </w:rPr>
        <w:t>: almeno un candidato di genere femminile.</w:t>
      </w:r>
    </w:p>
    <w:p w:rsidR="00BD05E0" w:rsidRPr="00BD05E0" w:rsidRDefault="00B91C1F" w:rsidP="00BD05E0">
      <w:pPr>
        <w:spacing w:line="240" w:lineRule="auto"/>
        <w:ind w:right="-1"/>
        <w:rPr>
          <w:rFonts w:ascii="Times New Roman" w:eastAsia="Arial Unicode MS" w:hAnsi="Times New Roman" w:cs="Times New Roman"/>
          <w:iCs/>
          <w:color w:val="000000"/>
          <w:szCs w:val="20"/>
          <w:lang w:eastAsia="it-IT"/>
        </w:rPr>
      </w:pPr>
      <w:r>
        <w:rPr>
          <w:rFonts w:ascii="Times New Roman" w:eastAsia="Arial Unicode MS" w:hAnsi="Times New Roman" w:cs="Times New Roman"/>
          <w:iCs/>
          <w:color w:val="000000"/>
          <w:szCs w:val="20"/>
          <w:lang w:eastAsia="it-IT"/>
        </w:rPr>
        <w:t>A</w:t>
      </w:r>
      <w:r w:rsidR="00BD05E0" w:rsidRPr="00BD05E0">
        <w:rPr>
          <w:rFonts w:ascii="Times New Roman" w:eastAsia="Arial Unicode MS" w:hAnsi="Times New Roman" w:cs="Times New Roman"/>
          <w:iCs/>
          <w:color w:val="000000"/>
          <w:szCs w:val="20"/>
          <w:lang w:eastAsia="it-IT"/>
        </w:rPr>
        <w:t>ttualmente la compagine sociale è pari a 13.876 Soci (8.836 maschi, 4.048 femmine e 992 persone giuridiche) e vede la presenza di agricoltori, artigiani, commercianti, imprenditori, liberi professionisti, lavoratori dipendenti, pensionanti e studenti.</w:t>
      </w:r>
    </w:p>
    <w:p w:rsidR="00BD05E0" w:rsidRPr="00BD05E0" w:rsidRDefault="00BD05E0" w:rsidP="00BD05E0">
      <w:pPr>
        <w:spacing w:line="240" w:lineRule="auto"/>
        <w:ind w:right="-1"/>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 xml:space="preserve">Pertanto, valutando il rilievo sull’attività svolta e </w:t>
      </w:r>
      <w:r w:rsidR="003E2BC6">
        <w:rPr>
          <w:rFonts w:ascii="Times New Roman" w:eastAsia="Arial Unicode MS" w:hAnsi="Times New Roman" w:cs="Times New Roman"/>
          <w:szCs w:val="24"/>
          <w:lang w:eastAsia="it-IT"/>
        </w:rPr>
        <w:t>sui</w:t>
      </w:r>
      <w:r w:rsidRPr="00BD05E0">
        <w:rPr>
          <w:rFonts w:ascii="Times New Roman" w:eastAsia="Arial Unicode MS" w:hAnsi="Times New Roman" w:cs="Times New Roman"/>
          <w:szCs w:val="24"/>
          <w:lang w:eastAsia="it-IT"/>
        </w:rPr>
        <w:t xml:space="preserve"> rapporti instaurati, è opportuno che siano presenti nel Consiglio rappresentanti delle principali categorie che compongono la compagine sociale.</w:t>
      </w:r>
    </w:p>
    <w:p w:rsidR="00BD05E0" w:rsidRPr="00BD05E0" w:rsidRDefault="00BD05E0" w:rsidP="00BD05E0">
      <w:pPr>
        <w:spacing w:line="240" w:lineRule="auto"/>
        <w:ind w:right="-1"/>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 xml:space="preserve">Al contempo è opportuno, ove già non assolto in applicazione dei riferimenti citati, che siano presenti anche rappresentanti delle sei zone nelle quali sono stati suddivisi gli sportelli della Banca risultante dalla fusione, che apportino il giusto grado di conoscenza delle Comunità stesse e delle relative esigenze in termini di servizi bancari. Si ritiene infatti che le peculiarità strutturali delle Banche di Credito Cooperativo a mutualità prevalente, determinate anche dalle disposizioni primarie e </w:t>
      </w:r>
      <w:r w:rsidRPr="00BD05E0">
        <w:rPr>
          <w:rFonts w:ascii="Times New Roman" w:eastAsia="Arial Unicode MS" w:hAnsi="Times New Roman" w:cs="Times New Roman"/>
          <w:szCs w:val="24"/>
          <w:lang w:eastAsia="it-IT"/>
        </w:rPr>
        <w:lastRenderedPageBreak/>
        <w:t>secondarie che ne definiscono la concreta operatività (quali ad esempio, i vincoli in materia di zona di competenza territoriale e prevalenza della operatività con i Soci di cui all’articolo 17 dello Statuto) richiedono una presenza differenziata in Consiglio con riguardo non solo a professionalità prettamente tecniche dell'attività bancaria ma anche di conoscenza del territorio di insediamento e della base sociale.</w:t>
      </w:r>
    </w:p>
    <w:p w:rsidR="00BD05E0" w:rsidRPr="00BD05E0" w:rsidRDefault="00BD05E0" w:rsidP="00BD05E0">
      <w:pPr>
        <w:spacing w:line="240" w:lineRule="auto"/>
        <w:ind w:right="-1"/>
        <w:rPr>
          <w:rFonts w:ascii="Times New Roman" w:eastAsia="Arial Unicode MS" w:hAnsi="Times New Roman" w:cs="Times New Roman"/>
          <w:iCs/>
          <w:color w:val="000000"/>
          <w:szCs w:val="20"/>
          <w:lang w:eastAsia="it-IT"/>
        </w:rPr>
      </w:pPr>
      <w:r w:rsidRPr="00BD05E0">
        <w:rPr>
          <w:rFonts w:ascii="Times New Roman" w:eastAsia="Arial Unicode MS" w:hAnsi="Times New Roman" w:cs="Times New Roman"/>
          <w:iCs/>
          <w:color w:val="000000"/>
          <w:szCs w:val="20"/>
          <w:lang w:eastAsia="it-IT"/>
        </w:rPr>
        <w:t xml:space="preserve">A tal proposito l’attuale Consiglio di amministrazione di </w:t>
      </w:r>
      <w:proofErr w:type="spellStart"/>
      <w:r w:rsidRPr="00BD05E0">
        <w:rPr>
          <w:rFonts w:ascii="Times New Roman" w:eastAsia="Arial Unicode MS" w:hAnsi="Times New Roman" w:cs="Times New Roman"/>
          <w:iCs/>
          <w:color w:val="000000"/>
          <w:szCs w:val="20"/>
          <w:lang w:eastAsia="it-IT"/>
        </w:rPr>
        <w:t>PrimaCassa</w:t>
      </w:r>
      <w:proofErr w:type="spellEnd"/>
      <w:r w:rsidRPr="00BD05E0">
        <w:rPr>
          <w:rFonts w:ascii="Times New Roman" w:eastAsia="Arial Unicode MS" w:hAnsi="Times New Roman" w:cs="Times New Roman"/>
          <w:iCs/>
          <w:color w:val="000000"/>
          <w:szCs w:val="20"/>
          <w:lang w:eastAsia="it-IT"/>
        </w:rPr>
        <w:t xml:space="preserve"> –</w:t>
      </w:r>
      <w:r w:rsidR="00FE2BA5">
        <w:rPr>
          <w:rFonts w:ascii="Times New Roman" w:eastAsia="Arial Unicode MS" w:hAnsi="Times New Roman" w:cs="Times New Roman"/>
          <w:iCs/>
          <w:color w:val="000000"/>
          <w:szCs w:val="20"/>
          <w:lang w:eastAsia="it-IT"/>
        </w:rPr>
        <w:t xml:space="preserve"> </w:t>
      </w:r>
      <w:r w:rsidRPr="00BD05E0">
        <w:rPr>
          <w:rFonts w:ascii="Times New Roman" w:eastAsia="Arial Unicode MS" w:hAnsi="Times New Roman" w:cs="Times New Roman"/>
          <w:iCs/>
          <w:color w:val="000000"/>
          <w:szCs w:val="20"/>
          <w:lang w:eastAsia="it-IT"/>
        </w:rPr>
        <w:t>Credito Cooperativo FVG -società cooperativa, per quanto riguarda le aree professionali di competenza</w:t>
      </w:r>
      <w:r w:rsidR="003E2BC6">
        <w:rPr>
          <w:rFonts w:ascii="Times New Roman" w:eastAsia="Arial Unicode MS" w:hAnsi="Times New Roman" w:cs="Times New Roman"/>
          <w:iCs/>
          <w:color w:val="000000"/>
          <w:szCs w:val="20"/>
          <w:lang w:eastAsia="it-IT"/>
        </w:rPr>
        <w:t>,</w:t>
      </w:r>
      <w:r w:rsidRPr="00BD05E0">
        <w:rPr>
          <w:rFonts w:ascii="Times New Roman" w:eastAsia="Arial Unicode MS" w:hAnsi="Times New Roman" w:cs="Times New Roman"/>
          <w:iCs/>
          <w:color w:val="000000"/>
          <w:szCs w:val="20"/>
          <w:lang w:eastAsia="it-IT"/>
        </w:rPr>
        <w:t xml:space="preserve"> ri</w:t>
      </w:r>
      <w:r w:rsidR="006633F7">
        <w:rPr>
          <w:rFonts w:ascii="Times New Roman" w:eastAsia="Arial Unicode MS" w:hAnsi="Times New Roman" w:cs="Times New Roman"/>
          <w:iCs/>
          <w:color w:val="000000"/>
          <w:szCs w:val="20"/>
          <w:lang w:eastAsia="it-IT"/>
        </w:rPr>
        <w:t>s</w:t>
      </w:r>
      <w:r w:rsidRPr="00BD05E0">
        <w:rPr>
          <w:rFonts w:ascii="Times New Roman" w:eastAsia="Arial Unicode MS" w:hAnsi="Times New Roman" w:cs="Times New Roman"/>
          <w:iCs/>
          <w:color w:val="000000"/>
          <w:szCs w:val="20"/>
          <w:lang w:eastAsia="it-IT"/>
        </w:rPr>
        <w:t>ulta così composto:</w:t>
      </w:r>
    </w:p>
    <w:p w:rsidR="00BD05E0" w:rsidRPr="00BD05E0" w:rsidRDefault="00BD05E0" w:rsidP="00BD05E0">
      <w:pPr>
        <w:numPr>
          <w:ilvl w:val="0"/>
          <w:numId w:val="7"/>
        </w:numPr>
        <w:tabs>
          <w:tab w:val="num" w:pos="810"/>
        </w:tabs>
        <w:spacing w:line="240" w:lineRule="auto"/>
        <w:ind w:right="-1"/>
        <w:jc w:val="left"/>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4 liberi professionisti area economico contabile (commercialisti)</w:t>
      </w:r>
    </w:p>
    <w:p w:rsidR="00BD05E0" w:rsidRPr="00BD05E0" w:rsidRDefault="00BD05E0" w:rsidP="00BD05E0">
      <w:pPr>
        <w:numPr>
          <w:ilvl w:val="0"/>
          <w:numId w:val="7"/>
        </w:numPr>
        <w:tabs>
          <w:tab w:val="num" w:pos="810"/>
        </w:tabs>
        <w:spacing w:line="240" w:lineRule="auto"/>
        <w:ind w:right="-1"/>
        <w:jc w:val="left"/>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2 imprenditori</w:t>
      </w:r>
    </w:p>
    <w:p w:rsidR="00BD05E0" w:rsidRPr="00BD05E0" w:rsidRDefault="00BD05E0" w:rsidP="00BD05E0">
      <w:pPr>
        <w:numPr>
          <w:ilvl w:val="0"/>
          <w:numId w:val="7"/>
        </w:numPr>
        <w:tabs>
          <w:tab w:val="num" w:pos="810"/>
        </w:tabs>
        <w:spacing w:line="240" w:lineRule="auto"/>
        <w:ind w:right="-1"/>
        <w:jc w:val="left"/>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1 libero professionista area tecnica (geometra)</w:t>
      </w:r>
    </w:p>
    <w:p w:rsidR="00BD05E0" w:rsidRPr="00BD05E0" w:rsidRDefault="00BD05E0" w:rsidP="00BD05E0">
      <w:pPr>
        <w:numPr>
          <w:ilvl w:val="0"/>
          <w:numId w:val="7"/>
        </w:numPr>
        <w:tabs>
          <w:tab w:val="num" w:pos="810"/>
        </w:tabs>
        <w:spacing w:line="240" w:lineRule="auto"/>
        <w:ind w:right="-1"/>
        <w:jc w:val="left"/>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1 libero professionista area legale</w:t>
      </w:r>
    </w:p>
    <w:p w:rsidR="00BD05E0" w:rsidRPr="00BD05E0" w:rsidRDefault="00BD05E0" w:rsidP="00BD05E0">
      <w:pPr>
        <w:numPr>
          <w:ilvl w:val="0"/>
          <w:numId w:val="7"/>
        </w:numPr>
        <w:tabs>
          <w:tab w:val="num" w:pos="810"/>
        </w:tabs>
        <w:spacing w:line="240" w:lineRule="auto"/>
        <w:ind w:right="-1"/>
        <w:jc w:val="left"/>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 xml:space="preserve">1 imprenditore artigiano </w:t>
      </w:r>
    </w:p>
    <w:p w:rsidR="00BD05E0" w:rsidRPr="00BD05E0" w:rsidRDefault="00BD05E0" w:rsidP="00BD05E0">
      <w:pPr>
        <w:numPr>
          <w:ilvl w:val="0"/>
          <w:numId w:val="7"/>
        </w:numPr>
        <w:tabs>
          <w:tab w:val="num" w:pos="810"/>
        </w:tabs>
        <w:spacing w:line="240" w:lineRule="auto"/>
        <w:ind w:right="-1"/>
        <w:jc w:val="left"/>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1 commerciante area turismo</w:t>
      </w:r>
    </w:p>
    <w:p w:rsidR="00BD05E0" w:rsidRPr="00BD05E0" w:rsidRDefault="00BD05E0" w:rsidP="00BD05E0">
      <w:pPr>
        <w:numPr>
          <w:ilvl w:val="0"/>
          <w:numId w:val="7"/>
        </w:numPr>
        <w:tabs>
          <w:tab w:val="num" w:pos="810"/>
        </w:tabs>
        <w:spacing w:line="240" w:lineRule="auto"/>
        <w:ind w:right="-1"/>
        <w:jc w:val="left"/>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1 funzionario associazione categoria agricola</w:t>
      </w:r>
    </w:p>
    <w:p w:rsidR="00BD05E0" w:rsidRPr="00BD05E0" w:rsidRDefault="00BD05E0" w:rsidP="00BD05E0">
      <w:pPr>
        <w:numPr>
          <w:ilvl w:val="0"/>
          <w:numId w:val="7"/>
        </w:numPr>
        <w:tabs>
          <w:tab w:val="num" w:pos="810"/>
        </w:tabs>
        <w:spacing w:line="240" w:lineRule="auto"/>
        <w:ind w:right="-1"/>
        <w:jc w:val="left"/>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 xml:space="preserve">1 professore universitario </w:t>
      </w:r>
    </w:p>
    <w:p w:rsidR="00BD05E0" w:rsidRPr="00BD05E0" w:rsidRDefault="00BD05E0" w:rsidP="00BD05E0">
      <w:pPr>
        <w:spacing w:line="240" w:lineRule="auto"/>
        <w:ind w:right="-1"/>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Mentre per quanto riguarda le sei zone di riferimento commerciale la situazione è la seguente:</w:t>
      </w:r>
    </w:p>
    <w:p w:rsidR="00BD05E0" w:rsidRPr="00BD05E0" w:rsidRDefault="00BD05E0" w:rsidP="00BD05E0">
      <w:pPr>
        <w:numPr>
          <w:ilvl w:val="0"/>
          <w:numId w:val="7"/>
        </w:numPr>
        <w:tabs>
          <w:tab w:val="clear" w:pos="734"/>
          <w:tab w:val="num" w:pos="810"/>
        </w:tabs>
        <w:spacing w:line="240" w:lineRule="auto"/>
        <w:ind w:left="810" w:right="-1"/>
        <w:jc w:val="left"/>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Zona Tolmezzo: 2 Amministratori</w:t>
      </w:r>
    </w:p>
    <w:p w:rsidR="00BD05E0" w:rsidRPr="00BD05E0" w:rsidRDefault="00BD05E0" w:rsidP="00BD05E0">
      <w:pPr>
        <w:numPr>
          <w:ilvl w:val="0"/>
          <w:numId w:val="7"/>
        </w:numPr>
        <w:tabs>
          <w:tab w:val="clear" w:pos="734"/>
          <w:tab w:val="num" w:pos="810"/>
        </w:tabs>
        <w:spacing w:line="240" w:lineRule="auto"/>
        <w:ind w:left="810" w:right="-1"/>
        <w:jc w:val="left"/>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Zona Gemona: 1 Amministratore</w:t>
      </w:r>
    </w:p>
    <w:p w:rsidR="00BD05E0" w:rsidRPr="00BD05E0" w:rsidRDefault="00BD05E0" w:rsidP="00BD05E0">
      <w:pPr>
        <w:numPr>
          <w:ilvl w:val="0"/>
          <w:numId w:val="7"/>
        </w:numPr>
        <w:tabs>
          <w:tab w:val="clear" w:pos="734"/>
          <w:tab w:val="num" w:pos="810"/>
        </w:tabs>
        <w:spacing w:line="240" w:lineRule="auto"/>
        <w:ind w:left="810" w:right="-1"/>
        <w:jc w:val="left"/>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Zona Martignacco: 1 Amministratore</w:t>
      </w:r>
    </w:p>
    <w:p w:rsidR="00BD05E0" w:rsidRPr="00BD05E0" w:rsidRDefault="00BD05E0" w:rsidP="00BD05E0">
      <w:pPr>
        <w:numPr>
          <w:ilvl w:val="0"/>
          <w:numId w:val="7"/>
        </w:numPr>
        <w:tabs>
          <w:tab w:val="clear" w:pos="734"/>
          <w:tab w:val="num" w:pos="810"/>
        </w:tabs>
        <w:spacing w:line="240" w:lineRule="auto"/>
        <w:ind w:left="810" w:right="-1"/>
        <w:jc w:val="left"/>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 xml:space="preserve">Zona San Daniele: 4 Amministratori (di cui </w:t>
      </w:r>
      <w:r w:rsidR="00EF239E">
        <w:rPr>
          <w:rFonts w:ascii="Times New Roman" w:eastAsia="Arial Unicode MS" w:hAnsi="Times New Roman" w:cs="Times New Roman"/>
          <w:szCs w:val="24"/>
          <w:lang w:eastAsia="it-IT"/>
        </w:rPr>
        <w:t>due</w:t>
      </w:r>
      <w:r w:rsidRPr="00BD05E0">
        <w:rPr>
          <w:rFonts w:ascii="Times New Roman" w:eastAsia="Arial Unicode MS" w:hAnsi="Times New Roman" w:cs="Times New Roman"/>
          <w:szCs w:val="24"/>
          <w:lang w:eastAsia="it-IT"/>
        </w:rPr>
        <w:t xml:space="preserve"> con attività professionale prevalente su Udine</w:t>
      </w:r>
      <w:r w:rsidR="00EF239E">
        <w:rPr>
          <w:rFonts w:ascii="Times New Roman" w:eastAsia="Arial Unicode MS" w:hAnsi="Times New Roman" w:cs="Times New Roman"/>
          <w:szCs w:val="24"/>
          <w:lang w:eastAsia="it-IT"/>
        </w:rPr>
        <w:t xml:space="preserve"> e uno su Tolmezzo</w:t>
      </w:r>
      <w:r w:rsidRPr="00BD05E0">
        <w:rPr>
          <w:rFonts w:ascii="Times New Roman" w:eastAsia="Arial Unicode MS" w:hAnsi="Times New Roman" w:cs="Times New Roman"/>
          <w:szCs w:val="24"/>
          <w:lang w:eastAsia="it-IT"/>
        </w:rPr>
        <w:t>)</w:t>
      </w:r>
    </w:p>
    <w:p w:rsidR="00BD05E0" w:rsidRPr="00BD05E0" w:rsidRDefault="00BD05E0" w:rsidP="00BD05E0">
      <w:pPr>
        <w:numPr>
          <w:ilvl w:val="0"/>
          <w:numId w:val="7"/>
        </w:numPr>
        <w:tabs>
          <w:tab w:val="clear" w:pos="734"/>
          <w:tab w:val="num" w:pos="810"/>
        </w:tabs>
        <w:spacing w:line="240" w:lineRule="auto"/>
        <w:ind w:left="810" w:right="-1"/>
        <w:jc w:val="left"/>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Zona Tavagnacco (comprensiva della città di Udine): 1 Amministratore</w:t>
      </w:r>
    </w:p>
    <w:p w:rsidR="00BD05E0" w:rsidRPr="00BD05E0" w:rsidRDefault="00BD05E0" w:rsidP="00BD05E0">
      <w:pPr>
        <w:numPr>
          <w:ilvl w:val="0"/>
          <w:numId w:val="7"/>
        </w:numPr>
        <w:tabs>
          <w:tab w:val="clear" w:pos="734"/>
          <w:tab w:val="num" w:pos="810"/>
        </w:tabs>
        <w:spacing w:line="240" w:lineRule="auto"/>
        <w:ind w:left="810" w:right="-1"/>
        <w:jc w:val="left"/>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Zona Castions di Strada: 3 Amministratori.</w:t>
      </w:r>
    </w:p>
    <w:p w:rsidR="00BD05E0" w:rsidRPr="00BD05E0" w:rsidRDefault="00BD05E0" w:rsidP="00BD05E0">
      <w:pPr>
        <w:spacing w:line="240" w:lineRule="auto"/>
        <w:ind w:right="-1"/>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Con riferimento all’apparten</w:t>
      </w:r>
      <w:r w:rsidR="00FD1B17">
        <w:rPr>
          <w:rFonts w:ascii="Times New Roman" w:eastAsia="Arial Unicode MS" w:hAnsi="Times New Roman" w:cs="Times New Roman"/>
          <w:szCs w:val="24"/>
          <w:lang w:eastAsia="it-IT"/>
        </w:rPr>
        <w:t>en</w:t>
      </w:r>
      <w:r w:rsidRPr="00BD05E0">
        <w:rPr>
          <w:rFonts w:ascii="Times New Roman" w:eastAsia="Arial Unicode MS" w:hAnsi="Times New Roman" w:cs="Times New Roman"/>
          <w:szCs w:val="24"/>
          <w:lang w:eastAsia="it-IT"/>
        </w:rPr>
        <w:t xml:space="preserve">za di genere si ricorda la presenza nel Consiglio di </w:t>
      </w:r>
      <w:r w:rsidR="00EF239E">
        <w:rPr>
          <w:rFonts w:ascii="Times New Roman" w:eastAsia="Arial Unicode MS" w:hAnsi="Times New Roman" w:cs="Times New Roman"/>
          <w:szCs w:val="24"/>
          <w:lang w:eastAsia="it-IT"/>
        </w:rPr>
        <w:t>a</w:t>
      </w:r>
      <w:bookmarkStart w:id="12" w:name="_GoBack"/>
      <w:bookmarkEnd w:id="12"/>
      <w:r w:rsidRPr="00BD05E0">
        <w:rPr>
          <w:rFonts w:ascii="Times New Roman" w:eastAsia="Arial Unicode MS" w:hAnsi="Times New Roman" w:cs="Times New Roman"/>
          <w:szCs w:val="24"/>
          <w:lang w:eastAsia="it-IT"/>
        </w:rPr>
        <w:t>mministrazione di n. 2 componenti di genere femminile.</w:t>
      </w:r>
    </w:p>
    <w:p w:rsidR="00BD05E0" w:rsidRDefault="00BD05E0" w:rsidP="00BD05E0">
      <w:pPr>
        <w:spacing w:line="240" w:lineRule="auto"/>
        <w:ind w:right="-1"/>
        <w:rPr>
          <w:rFonts w:ascii="Times New Roman" w:eastAsia="Arial Unicode MS" w:hAnsi="Times New Roman" w:cs="Times New Roman"/>
          <w:szCs w:val="24"/>
          <w:lang w:eastAsia="it-IT"/>
        </w:rPr>
      </w:pPr>
      <w:r w:rsidRPr="00BD05E0">
        <w:rPr>
          <w:rFonts w:ascii="Times New Roman" w:eastAsia="Arial Unicode MS" w:hAnsi="Times New Roman" w:cs="Times New Roman"/>
          <w:szCs w:val="24"/>
          <w:lang w:eastAsia="it-IT"/>
        </w:rPr>
        <w:t>Anche l’età anagrafica dei componenti nella sua eterogeneità rappresenta adeguatamente la compagine sociale con un</w:t>
      </w:r>
      <w:r w:rsidR="002165DE">
        <w:rPr>
          <w:rFonts w:ascii="Times New Roman" w:eastAsia="Arial Unicode MS" w:hAnsi="Times New Roman" w:cs="Times New Roman"/>
          <w:szCs w:val="24"/>
          <w:lang w:eastAsia="it-IT"/>
        </w:rPr>
        <w:t>’</w:t>
      </w:r>
      <w:r w:rsidRPr="00BD05E0">
        <w:rPr>
          <w:rFonts w:ascii="Times New Roman" w:eastAsia="Arial Unicode MS" w:hAnsi="Times New Roman" w:cs="Times New Roman"/>
          <w:szCs w:val="24"/>
          <w:lang w:eastAsia="it-IT"/>
        </w:rPr>
        <w:t>età media pari a 56,7 anni.</w:t>
      </w:r>
    </w:p>
    <w:p w:rsidR="00B91C1F" w:rsidRPr="00BD05E0" w:rsidRDefault="00B91C1F" w:rsidP="00BD05E0">
      <w:pPr>
        <w:spacing w:line="240" w:lineRule="auto"/>
        <w:ind w:right="-1"/>
        <w:rPr>
          <w:rFonts w:ascii="Times New Roman" w:eastAsia="Arial Unicode MS" w:hAnsi="Times New Roman" w:cs="Times New Roman"/>
          <w:szCs w:val="24"/>
          <w:lang w:eastAsia="it-IT"/>
        </w:rPr>
      </w:pPr>
    </w:p>
    <w:p w:rsidR="00E61AEC" w:rsidRPr="00BD05E0" w:rsidRDefault="00E61AEC" w:rsidP="00E61AEC">
      <w:pPr>
        <w:spacing w:line="240" w:lineRule="auto"/>
        <w:jc w:val="center"/>
        <w:rPr>
          <w:rFonts w:ascii="Times New Roman" w:eastAsia="Times New Roman" w:hAnsi="Times New Roman" w:cs="Times New Roman"/>
          <w:szCs w:val="24"/>
          <w:lang w:eastAsia="it-IT"/>
        </w:rPr>
      </w:pPr>
      <w:r w:rsidRPr="00BD05E0">
        <w:rPr>
          <w:rFonts w:ascii="Times New Roman" w:eastAsia="Times New Roman" w:hAnsi="Times New Roman" w:cs="Times New Roman"/>
          <w:szCs w:val="24"/>
          <w:lang w:eastAsia="it-IT"/>
        </w:rPr>
        <w:t>* * * * * * * * *</w:t>
      </w:r>
    </w:p>
    <w:p w:rsidR="00E61AEC" w:rsidRPr="00BD05E0" w:rsidRDefault="00E61AEC" w:rsidP="00E61AEC">
      <w:pPr>
        <w:spacing w:line="240" w:lineRule="auto"/>
        <w:rPr>
          <w:rFonts w:ascii="Times New Roman" w:eastAsia="Times New Roman" w:hAnsi="Times New Roman" w:cs="Times New Roman"/>
          <w:szCs w:val="24"/>
          <w:lang w:eastAsia="it-IT"/>
        </w:rPr>
      </w:pPr>
    </w:p>
    <w:p w:rsidR="00E61AEC" w:rsidRPr="00BD05E0" w:rsidRDefault="00E61AEC" w:rsidP="00E61AEC">
      <w:pPr>
        <w:spacing w:line="240" w:lineRule="auto"/>
        <w:rPr>
          <w:rFonts w:ascii="Times New Roman" w:eastAsia="Times New Roman" w:hAnsi="Times New Roman" w:cs="Times New Roman"/>
          <w:i/>
          <w:szCs w:val="24"/>
          <w:lang w:eastAsia="it-IT"/>
        </w:rPr>
      </w:pPr>
      <w:r w:rsidRPr="00BD05E0">
        <w:rPr>
          <w:rFonts w:ascii="Times New Roman" w:eastAsia="Times New Roman" w:hAnsi="Times New Roman" w:cs="Times New Roman"/>
          <w:i/>
          <w:szCs w:val="24"/>
          <w:lang w:eastAsia="it-IT"/>
        </w:rPr>
        <w:t>Per ulteriori informazioni sulla Corporate Governance della Banca e una più puntuale descrizione delle prerogative demandate all’Assemblea dei Soci, al Consiglio di amministrazione, al Comitato Esecutivo e al Collegio sindacale si rinvia allo Statuto della Banca ed al Regolamento Assembleare ed Elettorale pubblicato sul sito internet della stessa.</w:t>
      </w:r>
    </w:p>
    <w:p w:rsidR="00E61AEC" w:rsidRPr="00BD05E0" w:rsidRDefault="00E61AEC" w:rsidP="00E61AEC">
      <w:pPr>
        <w:spacing w:after="200"/>
        <w:jc w:val="left"/>
        <w:rPr>
          <w:rFonts w:ascii="Times New Roman" w:eastAsia="Times New Roman" w:hAnsi="Times New Roman" w:cs="Times New Roman"/>
          <w:i/>
          <w:szCs w:val="24"/>
          <w:lang w:eastAsia="it-IT"/>
        </w:rPr>
      </w:pPr>
    </w:p>
    <w:p w:rsidR="001707F7" w:rsidRPr="00BD05E0" w:rsidRDefault="001707F7" w:rsidP="00E61AEC">
      <w:pPr>
        <w:spacing w:after="200"/>
        <w:jc w:val="left"/>
        <w:rPr>
          <w:rFonts w:ascii="Times New Roman" w:eastAsia="Times New Roman" w:hAnsi="Times New Roman" w:cs="Times New Roman"/>
          <w:b/>
          <w:bCs/>
          <w:iCs/>
          <w:sz w:val="32"/>
          <w:szCs w:val="32"/>
          <w:u w:val="single"/>
          <w:lang w:eastAsia="it-IT"/>
        </w:rPr>
      </w:pPr>
    </w:p>
    <w:sectPr w:rsidR="001707F7" w:rsidRPr="00BD05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5AD1"/>
    <w:multiLevelType w:val="hybridMultilevel"/>
    <w:tmpl w:val="175EC7EC"/>
    <w:lvl w:ilvl="0" w:tplc="3020C7F2">
      <w:numFmt w:val="bullet"/>
      <w:lvlText w:val="-"/>
      <w:lvlJc w:val="left"/>
      <w:pPr>
        <w:ind w:left="360" w:hanging="360"/>
      </w:pPr>
      <w:rPr>
        <w:rFonts w:ascii="Cambria" w:eastAsia="Calibri" w:hAnsi="Cambr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ECD0483"/>
    <w:multiLevelType w:val="hybridMultilevel"/>
    <w:tmpl w:val="2B269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8D1B85"/>
    <w:multiLevelType w:val="hybridMultilevel"/>
    <w:tmpl w:val="66BCD78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CB2BD3"/>
    <w:multiLevelType w:val="hybridMultilevel"/>
    <w:tmpl w:val="E1D8D0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BC7B47"/>
    <w:multiLevelType w:val="hybridMultilevel"/>
    <w:tmpl w:val="3C90C0A8"/>
    <w:lvl w:ilvl="0" w:tplc="89C0083E">
      <w:numFmt w:val="bullet"/>
      <w:lvlText w:val="-"/>
      <w:lvlJc w:val="left"/>
      <w:pPr>
        <w:tabs>
          <w:tab w:val="num" w:pos="734"/>
        </w:tabs>
        <w:ind w:left="734" w:hanging="450"/>
      </w:pPr>
      <w:rPr>
        <w:rFonts w:ascii="Arial Narrow" w:eastAsia="Microsoft JhengHei" w:hAnsi="Arial Narrow" w:cs="Microsoft JhengHei"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4004F2"/>
    <w:multiLevelType w:val="hybridMultilevel"/>
    <w:tmpl w:val="BB9023D6"/>
    <w:lvl w:ilvl="0" w:tplc="04100005">
      <w:start w:val="1"/>
      <w:numFmt w:val="bullet"/>
      <w:lvlText w:val=""/>
      <w:lvlJc w:val="left"/>
      <w:pPr>
        <w:ind w:left="502" w:hanging="360"/>
      </w:pPr>
      <w:rPr>
        <w:rFonts w:ascii="Wingdings" w:hAnsi="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4D2238"/>
    <w:multiLevelType w:val="hybridMultilevel"/>
    <w:tmpl w:val="A57AD30E"/>
    <w:lvl w:ilvl="0" w:tplc="0410000B">
      <w:start w:val="1"/>
      <w:numFmt w:val="bullet"/>
      <w:lvlText w:val=""/>
      <w:lvlJc w:val="left"/>
      <w:pPr>
        <w:ind w:left="644" w:hanging="360"/>
      </w:pPr>
      <w:rPr>
        <w:rFonts w:ascii="Wingdings" w:hAnsi="Wingdings" w:hint="default"/>
      </w:rPr>
    </w:lvl>
    <w:lvl w:ilvl="1" w:tplc="4106E5F8">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D352B7"/>
    <w:multiLevelType w:val="hybridMultilevel"/>
    <w:tmpl w:val="A2A8B55C"/>
    <w:lvl w:ilvl="0" w:tplc="42FE6D52">
      <w:start w:val="1"/>
      <w:numFmt w:val="decimal"/>
      <w:lvlText w:val="%1."/>
      <w:lvlJc w:val="left"/>
      <w:pPr>
        <w:ind w:left="720" w:hanging="360"/>
      </w:pPr>
      <w:rPr>
        <w:rFonts w:ascii="Arial Narrow" w:hAnsi="Arial Narrow" w:cs="Aria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AA1218"/>
    <w:multiLevelType w:val="hybridMultilevel"/>
    <w:tmpl w:val="874A87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C15CA8"/>
    <w:multiLevelType w:val="hybridMultilevel"/>
    <w:tmpl w:val="AD4A9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EB6298"/>
    <w:multiLevelType w:val="hybridMultilevel"/>
    <w:tmpl w:val="71D0A2EC"/>
    <w:lvl w:ilvl="0" w:tplc="3020C7F2">
      <w:numFmt w:val="bullet"/>
      <w:lvlText w:val="-"/>
      <w:lvlJc w:val="left"/>
      <w:pPr>
        <w:ind w:left="720" w:hanging="360"/>
      </w:pPr>
      <w:rPr>
        <w:rFonts w:ascii="Cambria" w:eastAsia="Calibri"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1"/>
  </w:num>
  <w:num w:numId="6">
    <w:abstractNumId w:val="8"/>
  </w:num>
  <w:num w:numId="7">
    <w:abstractNumId w:val="4"/>
  </w:num>
  <w:num w:numId="8">
    <w:abstractNumId w:val="10"/>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EC"/>
    <w:rsid w:val="000157D1"/>
    <w:rsid w:val="00020F9B"/>
    <w:rsid w:val="00047215"/>
    <w:rsid w:val="00047B8C"/>
    <w:rsid w:val="00070EF8"/>
    <w:rsid w:val="00075A3C"/>
    <w:rsid w:val="00080FF4"/>
    <w:rsid w:val="000879C2"/>
    <w:rsid w:val="0009361C"/>
    <w:rsid w:val="000B1D2B"/>
    <w:rsid w:val="000B67CF"/>
    <w:rsid w:val="000C2279"/>
    <w:rsid w:val="000C439C"/>
    <w:rsid w:val="000C6AED"/>
    <w:rsid w:val="000D22CE"/>
    <w:rsid w:val="000E3767"/>
    <w:rsid w:val="00113339"/>
    <w:rsid w:val="001164E6"/>
    <w:rsid w:val="00133017"/>
    <w:rsid w:val="0014410A"/>
    <w:rsid w:val="00144BE1"/>
    <w:rsid w:val="00147674"/>
    <w:rsid w:val="00153522"/>
    <w:rsid w:val="00154B80"/>
    <w:rsid w:val="001613C0"/>
    <w:rsid w:val="00163064"/>
    <w:rsid w:val="001707F7"/>
    <w:rsid w:val="001B1621"/>
    <w:rsid w:val="001C6B2F"/>
    <w:rsid w:val="001D7C0B"/>
    <w:rsid w:val="001E5876"/>
    <w:rsid w:val="00205B55"/>
    <w:rsid w:val="002165DE"/>
    <w:rsid w:val="00223F43"/>
    <w:rsid w:val="00227886"/>
    <w:rsid w:val="00242A6D"/>
    <w:rsid w:val="00252D07"/>
    <w:rsid w:val="00263C36"/>
    <w:rsid w:val="00266FF1"/>
    <w:rsid w:val="00275684"/>
    <w:rsid w:val="00281C0D"/>
    <w:rsid w:val="00285032"/>
    <w:rsid w:val="002851C0"/>
    <w:rsid w:val="0029790C"/>
    <w:rsid w:val="002A15C6"/>
    <w:rsid w:val="002A414A"/>
    <w:rsid w:val="002A542A"/>
    <w:rsid w:val="002B05F3"/>
    <w:rsid w:val="002C39B9"/>
    <w:rsid w:val="002D203C"/>
    <w:rsid w:val="003024C8"/>
    <w:rsid w:val="0031685C"/>
    <w:rsid w:val="003250C0"/>
    <w:rsid w:val="00340054"/>
    <w:rsid w:val="003464AD"/>
    <w:rsid w:val="0035485E"/>
    <w:rsid w:val="00370ABC"/>
    <w:rsid w:val="0038346F"/>
    <w:rsid w:val="003A2425"/>
    <w:rsid w:val="003B7220"/>
    <w:rsid w:val="003C796E"/>
    <w:rsid w:val="003D6DD7"/>
    <w:rsid w:val="003D7527"/>
    <w:rsid w:val="003E2BC6"/>
    <w:rsid w:val="0040079C"/>
    <w:rsid w:val="00402DFF"/>
    <w:rsid w:val="004039DE"/>
    <w:rsid w:val="004208D3"/>
    <w:rsid w:val="004324BC"/>
    <w:rsid w:val="00446E37"/>
    <w:rsid w:val="00452DA0"/>
    <w:rsid w:val="00453ADA"/>
    <w:rsid w:val="00454A91"/>
    <w:rsid w:val="00461569"/>
    <w:rsid w:val="004737A4"/>
    <w:rsid w:val="00480C73"/>
    <w:rsid w:val="00483128"/>
    <w:rsid w:val="004C05B9"/>
    <w:rsid w:val="004C0B3E"/>
    <w:rsid w:val="004C1F8C"/>
    <w:rsid w:val="004E1ACB"/>
    <w:rsid w:val="004F1772"/>
    <w:rsid w:val="00510CF3"/>
    <w:rsid w:val="0051590E"/>
    <w:rsid w:val="00520E9D"/>
    <w:rsid w:val="005246AF"/>
    <w:rsid w:val="005247DC"/>
    <w:rsid w:val="00525CC2"/>
    <w:rsid w:val="00536B29"/>
    <w:rsid w:val="00537E0A"/>
    <w:rsid w:val="00546EC8"/>
    <w:rsid w:val="0058249C"/>
    <w:rsid w:val="00592826"/>
    <w:rsid w:val="00595BBF"/>
    <w:rsid w:val="005C6919"/>
    <w:rsid w:val="005D7D37"/>
    <w:rsid w:val="005F262D"/>
    <w:rsid w:val="005F2A5F"/>
    <w:rsid w:val="005F4065"/>
    <w:rsid w:val="0060502C"/>
    <w:rsid w:val="00612D74"/>
    <w:rsid w:val="00625716"/>
    <w:rsid w:val="006633F7"/>
    <w:rsid w:val="00681B0B"/>
    <w:rsid w:val="00681C2E"/>
    <w:rsid w:val="00683417"/>
    <w:rsid w:val="006860FE"/>
    <w:rsid w:val="0068623B"/>
    <w:rsid w:val="006B75A5"/>
    <w:rsid w:val="006C06F1"/>
    <w:rsid w:val="006C3531"/>
    <w:rsid w:val="006E066A"/>
    <w:rsid w:val="006E0DC3"/>
    <w:rsid w:val="006E46D4"/>
    <w:rsid w:val="006E760F"/>
    <w:rsid w:val="0070276A"/>
    <w:rsid w:val="00715A66"/>
    <w:rsid w:val="00752AF2"/>
    <w:rsid w:val="007633E8"/>
    <w:rsid w:val="00764AC4"/>
    <w:rsid w:val="007653FF"/>
    <w:rsid w:val="00783A21"/>
    <w:rsid w:val="00783DF8"/>
    <w:rsid w:val="007A5220"/>
    <w:rsid w:val="007B3792"/>
    <w:rsid w:val="007E7BC2"/>
    <w:rsid w:val="007F6D94"/>
    <w:rsid w:val="008003FD"/>
    <w:rsid w:val="00821F1F"/>
    <w:rsid w:val="0084385C"/>
    <w:rsid w:val="00847787"/>
    <w:rsid w:val="008545C9"/>
    <w:rsid w:val="00871368"/>
    <w:rsid w:val="00886D2B"/>
    <w:rsid w:val="008B132B"/>
    <w:rsid w:val="008B40B6"/>
    <w:rsid w:val="008B504A"/>
    <w:rsid w:val="008D2669"/>
    <w:rsid w:val="008D2674"/>
    <w:rsid w:val="008D3D3A"/>
    <w:rsid w:val="008D4B45"/>
    <w:rsid w:val="008E12C0"/>
    <w:rsid w:val="008E7548"/>
    <w:rsid w:val="009048E9"/>
    <w:rsid w:val="00905D4F"/>
    <w:rsid w:val="00912E7B"/>
    <w:rsid w:val="00924123"/>
    <w:rsid w:val="0092727C"/>
    <w:rsid w:val="00930659"/>
    <w:rsid w:val="00942888"/>
    <w:rsid w:val="0095599C"/>
    <w:rsid w:val="00962795"/>
    <w:rsid w:val="00964504"/>
    <w:rsid w:val="00965BF3"/>
    <w:rsid w:val="00967B86"/>
    <w:rsid w:val="00971BF2"/>
    <w:rsid w:val="00981C03"/>
    <w:rsid w:val="00986CC4"/>
    <w:rsid w:val="009B20C1"/>
    <w:rsid w:val="009B4D67"/>
    <w:rsid w:val="009D6545"/>
    <w:rsid w:val="009F665B"/>
    <w:rsid w:val="00A04BA4"/>
    <w:rsid w:val="00A159A4"/>
    <w:rsid w:val="00A26CDE"/>
    <w:rsid w:val="00A41FC5"/>
    <w:rsid w:val="00A44386"/>
    <w:rsid w:val="00A51C81"/>
    <w:rsid w:val="00A53524"/>
    <w:rsid w:val="00A61DE1"/>
    <w:rsid w:val="00A9585D"/>
    <w:rsid w:val="00A95AAB"/>
    <w:rsid w:val="00A977A2"/>
    <w:rsid w:val="00AA4336"/>
    <w:rsid w:val="00AC0BBB"/>
    <w:rsid w:val="00AD1BC7"/>
    <w:rsid w:val="00AD320A"/>
    <w:rsid w:val="00AE7AE8"/>
    <w:rsid w:val="00AF4370"/>
    <w:rsid w:val="00B166B2"/>
    <w:rsid w:val="00B30400"/>
    <w:rsid w:val="00B3308C"/>
    <w:rsid w:val="00B377D7"/>
    <w:rsid w:val="00B45442"/>
    <w:rsid w:val="00B51083"/>
    <w:rsid w:val="00B55782"/>
    <w:rsid w:val="00B56306"/>
    <w:rsid w:val="00B61060"/>
    <w:rsid w:val="00B703BE"/>
    <w:rsid w:val="00B72BA8"/>
    <w:rsid w:val="00B871AF"/>
    <w:rsid w:val="00B90D7E"/>
    <w:rsid w:val="00B91C1F"/>
    <w:rsid w:val="00B92373"/>
    <w:rsid w:val="00B94BE1"/>
    <w:rsid w:val="00B96917"/>
    <w:rsid w:val="00BD05E0"/>
    <w:rsid w:val="00BD28A9"/>
    <w:rsid w:val="00BD33A1"/>
    <w:rsid w:val="00BD40DE"/>
    <w:rsid w:val="00BE5818"/>
    <w:rsid w:val="00BE5CA5"/>
    <w:rsid w:val="00BF177A"/>
    <w:rsid w:val="00BF5004"/>
    <w:rsid w:val="00C06DA6"/>
    <w:rsid w:val="00C242A9"/>
    <w:rsid w:val="00C435EF"/>
    <w:rsid w:val="00C4418A"/>
    <w:rsid w:val="00C521C9"/>
    <w:rsid w:val="00C6742C"/>
    <w:rsid w:val="00C7246E"/>
    <w:rsid w:val="00C872B9"/>
    <w:rsid w:val="00C9425F"/>
    <w:rsid w:val="00C95528"/>
    <w:rsid w:val="00CA252A"/>
    <w:rsid w:val="00CC14A2"/>
    <w:rsid w:val="00CC2ED6"/>
    <w:rsid w:val="00CC583E"/>
    <w:rsid w:val="00CD18FB"/>
    <w:rsid w:val="00CD25C0"/>
    <w:rsid w:val="00CD39E3"/>
    <w:rsid w:val="00CF1EB8"/>
    <w:rsid w:val="00CF40AC"/>
    <w:rsid w:val="00D016D7"/>
    <w:rsid w:val="00D22975"/>
    <w:rsid w:val="00D22C45"/>
    <w:rsid w:val="00D52971"/>
    <w:rsid w:val="00D63700"/>
    <w:rsid w:val="00D81594"/>
    <w:rsid w:val="00DA42D8"/>
    <w:rsid w:val="00DB1320"/>
    <w:rsid w:val="00DB5A15"/>
    <w:rsid w:val="00DB6393"/>
    <w:rsid w:val="00DC2EF9"/>
    <w:rsid w:val="00DD5D21"/>
    <w:rsid w:val="00DE4A83"/>
    <w:rsid w:val="00DF172A"/>
    <w:rsid w:val="00DF40FC"/>
    <w:rsid w:val="00E147D4"/>
    <w:rsid w:val="00E43105"/>
    <w:rsid w:val="00E61AEC"/>
    <w:rsid w:val="00E62B14"/>
    <w:rsid w:val="00E633C8"/>
    <w:rsid w:val="00E64C1C"/>
    <w:rsid w:val="00E67872"/>
    <w:rsid w:val="00E75428"/>
    <w:rsid w:val="00E83AF6"/>
    <w:rsid w:val="00E8418F"/>
    <w:rsid w:val="00EA7D5C"/>
    <w:rsid w:val="00EC2953"/>
    <w:rsid w:val="00ED645C"/>
    <w:rsid w:val="00EE0D75"/>
    <w:rsid w:val="00EF0CCA"/>
    <w:rsid w:val="00EF239E"/>
    <w:rsid w:val="00EF6FA1"/>
    <w:rsid w:val="00F07416"/>
    <w:rsid w:val="00F16771"/>
    <w:rsid w:val="00F35116"/>
    <w:rsid w:val="00F5230C"/>
    <w:rsid w:val="00F57D68"/>
    <w:rsid w:val="00F605A9"/>
    <w:rsid w:val="00F668B8"/>
    <w:rsid w:val="00F67A48"/>
    <w:rsid w:val="00F714BF"/>
    <w:rsid w:val="00F72841"/>
    <w:rsid w:val="00F83D09"/>
    <w:rsid w:val="00F85DD3"/>
    <w:rsid w:val="00F94BB3"/>
    <w:rsid w:val="00FB4A25"/>
    <w:rsid w:val="00FB7BE8"/>
    <w:rsid w:val="00FD1B17"/>
    <w:rsid w:val="00FD58AE"/>
    <w:rsid w:val="00FE2BA5"/>
    <w:rsid w:val="00FE2C20"/>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CDFC"/>
  <w15:chartTrackingRefBased/>
  <w15:docId w15:val="{FA0A4FEC-12F8-4749-8065-52B0B12B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1AEC"/>
    <w:pPr>
      <w:spacing w:after="0"/>
      <w:jc w:val="both"/>
    </w:pPr>
    <w:rPr>
      <w:sz w:val="24"/>
    </w:rPr>
  </w:style>
  <w:style w:type="paragraph" w:styleId="Titolo1">
    <w:name w:val="heading 1"/>
    <w:basedOn w:val="Normale"/>
    <w:next w:val="Normale"/>
    <w:link w:val="Titolo1Carattere"/>
    <w:autoRedefine/>
    <w:qFormat/>
    <w:rsid w:val="00E61AEC"/>
    <w:pPr>
      <w:keepNext/>
      <w:keepLines/>
      <w:suppressAutoHyphens/>
      <w:spacing w:before="240" w:after="60"/>
      <w:jc w:val="left"/>
      <w:outlineLvl w:val="0"/>
    </w:pPr>
    <w:rPr>
      <w:rFonts w:ascii="Arial Narrow" w:eastAsia="Times New Roman" w:hAnsi="Arial Narrow" w:cs="Arial"/>
      <w:b/>
      <w:bCs/>
      <w:iCs/>
      <w:sz w:val="32"/>
      <w:szCs w:val="32"/>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61AEC"/>
    <w:rPr>
      <w:rFonts w:ascii="Arial Narrow" w:eastAsia="Times New Roman" w:hAnsi="Arial Narrow" w:cs="Arial"/>
      <w:b/>
      <w:bCs/>
      <w:iCs/>
      <w:sz w:val="32"/>
      <w:szCs w:val="32"/>
      <w:u w:val="single"/>
      <w:lang w:eastAsia="it-IT"/>
    </w:rPr>
  </w:style>
  <w:style w:type="paragraph" w:customStyle="1" w:styleId="Body1">
    <w:name w:val="Body 1"/>
    <w:rsid w:val="00E61AEC"/>
    <w:pPr>
      <w:spacing w:after="0" w:line="240" w:lineRule="auto"/>
    </w:pPr>
    <w:rPr>
      <w:rFonts w:ascii="Helvetica" w:eastAsia="Arial Unicode MS" w:hAnsi="Helvetica" w:cs="Times New Roman"/>
      <w:color w:val="000000"/>
      <w:sz w:val="24"/>
      <w:szCs w:val="20"/>
      <w:lang w:eastAsia="it-IT"/>
    </w:rPr>
  </w:style>
  <w:style w:type="paragraph" w:customStyle="1" w:styleId="Default">
    <w:name w:val="Default"/>
    <w:rsid w:val="00B377D7"/>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81C2E"/>
    <w:pPr>
      <w:ind w:left="720"/>
      <w:contextualSpacing/>
    </w:pPr>
  </w:style>
  <w:style w:type="paragraph" w:styleId="Testofumetto">
    <w:name w:val="Balloon Text"/>
    <w:basedOn w:val="Normale"/>
    <w:link w:val="TestofumettoCarattere"/>
    <w:uiPriority w:val="99"/>
    <w:semiHidden/>
    <w:unhideWhenUsed/>
    <w:rsid w:val="002B05F3"/>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0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F09DB-AB5D-42F6-93F2-2BD27C31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19CD1D98.dotm</Template>
  <TotalTime>1159</TotalTime>
  <Pages>9</Pages>
  <Words>4042</Words>
  <Characters>23044</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Phoenix I.B.</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YP2945 - Minisini Francesca</dc:creator>
  <cp:keywords/>
  <dc:description/>
  <cp:lastModifiedBy>YP0217 - Padovano Rita</cp:lastModifiedBy>
  <cp:revision>258</cp:revision>
  <cp:lastPrinted>2018-02-19T09:38:00Z</cp:lastPrinted>
  <dcterms:created xsi:type="dcterms:W3CDTF">2018-02-06T12:07:00Z</dcterms:created>
  <dcterms:modified xsi:type="dcterms:W3CDTF">2018-02-20T07:35:00Z</dcterms:modified>
</cp:coreProperties>
</file>